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E5853" w14:textId="77777777" w:rsidR="00376744" w:rsidRDefault="00376744" w:rsidP="0037674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right"/>
        <w:rPr>
          <w:rFonts w:cstheme="minorHAnsi"/>
          <w:b/>
          <w:noProof/>
          <w:szCs w:val="22"/>
          <w:lang w:eastAsia="en-GB"/>
        </w:rPr>
      </w:pPr>
    </w:p>
    <w:p w14:paraId="2A6F548F" w14:textId="77777777" w:rsidR="00F642DB" w:rsidRDefault="00F642DB" w:rsidP="00CE12F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noProof/>
          <w:szCs w:val="22"/>
          <w:lang w:eastAsia="en-GB"/>
        </w:rPr>
      </w:pPr>
    </w:p>
    <w:p w14:paraId="37F7E041" w14:textId="39DB3AE6" w:rsidR="00CE12F8" w:rsidRPr="00ED298A" w:rsidRDefault="00CE12F8" w:rsidP="00CE12F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bCs/>
          <w:i/>
          <w:color w:val="1F497D" w:themeColor="text2"/>
          <w:szCs w:val="22"/>
        </w:rPr>
      </w:pPr>
      <w:r w:rsidRPr="00B3066D">
        <w:rPr>
          <w:rFonts w:cstheme="minorHAnsi"/>
          <w:i/>
          <w:color w:val="1F497D" w:themeColor="text2"/>
          <w:szCs w:val="22"/>
        </w:rPr>
        <w:t xml:space="preserve">Instructions for Use: </w:t>
      </w:r>
      <w:r>
        <w:rPr>
          <w:rFonts w:cstheme="minorHAnsi"/>
          <w:i/>
          <w:color w:val="1F497D" w:themeColor="text2"/>
          <w:szCs w:val="22"/>
        </w:rPr>
        <w:t>Aim to complete every section: if a section is not pertinent to your study it can be amended/deleted, extra sections may be added if necessary</w:t>
      </w:r>
      <w:r w:rsidRPr="00ED298A">
        <w:rPr>
          <w:rFonts w:cstheme="minorHAnsi"/>
          <w:i/>
          <w:color w:val="1F497D" w:themeColor="text2"/>
          <w:szCs w:val="22"/>
        </w:rPr>
        <w:t xml:space="preserve">. </w:t>
      </w:r>
      <w:r w:rsidRPr="00ED298A">
        <w:rPr>
          <w:rFonts w:cstheme="minorHAnsi"/>
          <w:b/>
          <w:bCs/>
          <w:i/>
          <w:color w:val="1F497D" w:themeColor="text2"/>
          <w:szCs w:val="22"/>
        </w:rPr>
        <w:t>Please delete all blue italics before submission.</w:t>
      </w:r>
    </w:p>
    <w:p w14:paraId="3B630085" w14:textId="77777777" w:rsidR="00376744" w:rsidRDefault="00376744" w:rsidP="00CE12F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noProof/>
          <w:szCs w:val="22"/>
          <w:lang w:eastAsia="en-GB"/>
        </w:rPr>
      </w:pPr>
    </w:p>
    <w:p w14:paraId="6017BF2A" w14:textId="77777777" w:rsidR="00376744" w:rsidRDefault="00376744" w:rsidP="0037674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right"/>
        <w:rPr>
          <w:rFonts w:cstheme="minorHAnsi"/>
          <w:b/>
          <w:szCs w:val="22"/>
        </w:rPr>
      </w:pPr>
    </w:p>
    <w:p w14:paraId="0A0D87BA" w14:textId="77777777" w:rsidR="00376744" w:rsidRDefault="0037674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441C9967" w14:textId="77777777" w:rsidR="00475FDA" w:rsidRPr="007F4233" w:rsidRDefault="0037674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i/>
          <w:szCs w:val="22"/>
        </w:rPr>
      </w:pPr>
      <w:r>
        <w:rPr>
          <w:rFonts w:cstheme="minorHAnsi"/>
          <w:b/>
          <w:szCs w:val="22"/>
        </w:rPr>
        <w:t>LOGO</w:t>
      </w:r>
      <w:r w:rsidR="007F4233">
        <w:rPr>
          <w:rFonts w:cstheme="minorHAnsi"/>
          <w:b/>
          <w:szCs w:val="22"/>
        </w:rPr>
        <w:t xml:space="preserve"> </w:t>
      </w:r>
      <w:r w:rsidR="007F4233" w:rsidRPr="007F4233">
        <w:rPr>
          <w:rFonts w:cstheme="minorHAnsi"/>
          <w:i/>
          <w:color w:val="1F497D" w:themeColor="text2"/>
          <w:szCs w:val="22"/>
        </w:rPr>
        <w:t>University of Surrey Logo and funder if applicable</w:t>
      </w:r>
    </w:p>
    <w:p w14:paraId="1835CC0D"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62E1DB13" w14:textId="77777777" w:rsidR="00475FDA" w:rsidRDefault="00475FDA" w:rsidP="00EB3796">
      <w:pPr>
        <w:spacing w:after="0" w:line="240" w:lineRule="auto"/>
        <w:rPr>
          <w:rFonts w:cstheme="minorHAnsi"/>
          <w:b/>
          <w:szCs w:val="22"/>
        </w:rPr>
      </w:pPr>
      <w:r w:rsidRPr="003C12DB">
        <w:rPr>
          <w:rFonts w:cstheme="minorHAnsi"/>
          <w:b/>
          <w:szCs w:val="22"/>
        </w:rPr>
        <w:t xml:space="preserve">FULL/LONG TITLE OF THE </w:t>
      </w:r>
      <w:r w:rsidR="0003364E">
        <w:rPr>
          <w:rFonts w:cstheme="minorHAnsi"/>
          <w:b/>
          <w:szCs w:val="22"/>
        </w:rPr>
        <w:t>STUDY</w:t>
      </w:r>
    </w:p>
    <w:p w14:paraId="0D9E4544" w14:textId="77777777" w:rsidR="007F4233" w:rsidRDefault="007F4233" w:rsidP="00EB3796">
      <w:pPr>
        <w:spacing w:after="0" w:line="240" w:lineRule="auto"/>
        <w:rPr>
          <w:rFonts w:cstheme="minorHAnsi"/>
          <w:b/>
          <w:szCs w:val="22"/>
        </w:rPr>
      </w:pPr>
    </w:p>
    <w:p w14:paraId="0BD4019F" w14:textId="77777777" w:rsidR="007F4233" w:rsidRPr="007F4233" w:rsidRDefault="007F4233" w:rsidP="00EB3796">
      <w:pPr>
        <w:spacing w:after="0" w:line="240" w:lineRule="auto"/>
        <w:rPr>
          <w:rFonts w:cstheme="minorHAnsi"/>
          <w:b/>
          <w:i/>
          <w:color w:val="1F497D" w:themeColor="text2"/>
          <w:szCs w:val="22"/>
        </w:rPr>
      </w:pPr>
      <w:r w:rsidRPr="007F4233">
        <w:rPr>
          <w:rFonts w:cstheme="minorHAnsi"/>
          <w:i/>
          <w:color w:val="1F497D" w:themeColor="text2"/>
          <w:szCs w:val="22"/>
        </w:rPr>
        <w:t>Aim: To identify the study to enable retrieval from literature or internet searches. It should be immediately evident what the study is investigating and on whom to allow rapid judgment of relevance.</w:t>
      </w:r>
    </w:p>
    <w:p w14:paraId="5F4EE1EA" w14:textId="77777777" w:rsidR="00475FDA" w:rsidRPr="00CE0C70"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703DADD7" w14:textId="77777777" w:rsidR="00475FDA"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SHORT STUDY TITLE / ACRONYM</w:t>
      </w:r>
    </w:p>
    <w:p w14:paraId="0942F729" w14:textId="77777777" w:rsidR="007F4233" w:rsidRPr="007F4233" w:rsidRDefault="007F4233" w:rsidP="007F42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color w:val="1F497D" w:themeColor="text2"/>
          <w:szCs w:val="22"/>
        </w:rPr>
      </w:pPr>
      <w:r w:rsidRPr="007F4233">
        <w:rPr>
          <w:rFonts w:cstheme="minorHAnsi"/>
          <w:i/>
          <w:color w:val="1F497D" w:themeColor="text2"/>
          <w:szCs w:val="22"/>
        </w:rPr>
        <w:t xml:space="preserve">Aim: To provide a summary of the long title. It is usually the title used on information sheets and consent forms for research participants or others giving consent or assent on their behalf. </w:t>
      </w:r>
    </w:p>
    <w:p w14:paraId="6910A2A7" w14:textId="77777777" w:rsidR="007F4233" w:rsidRPr="007F4233" w:rsidRDefault="007F4233" w:rsidP="007F42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color w:val="1F497D" w:themeColor="text2"/>
          <w:szCs w:val="22"/>
        </w:rPr>
      </w:pPr>
      <w:r w:rsidRPr="007F4233">
        <w:rPr>
          <w:rFonts w:cstheme="minorHAnsi"/>
          <w:i/>
          <w:color w:val="1F497D" w:themeColor="text2"/>
          <w:szCs w:val="22"/>
        </w:rPr>
        <w:t>The short title should be:</w:t>
      </w:r>
    </w:p>
    <w:p w14:paraId="3E3CDACD" w14:textId="77777777" w:rsidR="007F4233" w:rsidRPr="007F4233" w:rsidRDefault="007F4233" w:rsidP="001E767B">
      <w:pPr>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color w:val="1F497D" w:themeColor="text2"/>
          <w:szCs w:val="22"/>
        </w:rPr>
      </w:pPr>
      <w:r w:rsidRPr="007F4233">
        <w:rPr>
          <w:rFonts w:cstheme="minorHAnsi"/>
          <w:i/>
          <w:color w:val="1F497D" w:themeColor="text2"/>
          <w:szCs w:val="22"/>
        </w:rPr>
        <w:t xml:space="preserve">Sufficiently detailed to make clear to participants what the research is about in simple </w:t>
      </w:r>
      <w:r w:rsidR="003C2487">
        <w:rPr>
          <w:rFonts w:cstheme="minorHAnsi"/>
          <w:i/>
          <w:color w:val="1F497D" w:themeColor="text2"/>
          <w:szCs w:val="22"/>
        </w:rPr>
        <w:t>lay language</w:t>
      </w:r>
    </w:p>
    <w:p w14:paraId="3FA2C729" w14:textId="77777777" w:rsidR="007F4233" w:rsidRPr="007F4233" w:rsidRDefault="007F4233" w:rsidP="001E767B">
      <w:pPr>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color w:val="1F497D" w:themeColor="text2"/>
          <w:szCs w:val="22"/>
        </w:rPr>
      </w:pPr>
      <w:r w:rsidRPr="007F4233">
        <w:rPr>
          <w:rFonts w:cstheme="minorHAnsi"/>
          <w:i/>
          <w:color w:val="1F497D" w:themeColor="text2"/>
          <w:szCs w:val="22"/>
        </w:rPr>
        <w:t>If acronyms are used the full title should explain them. The proposed acronym should not drive the long title</w:t>
      </w:r>
    </w:p>
    <w:p w14:paraId="62BF3DD1" w14:textId="77777777" w:rsidR="007F4233" w:rsidRPr="007F4233" w:rsidRDefault="007F4233" w:rsidP="001E767B">
      <w:pPr>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color w:val="1F497D" w:themeColor="text2"/>
          <w:szCs w:val="22"/>
        </w:rPr>
      </w:pPr>
      <w:r w:rsidRPr="007F4233">
        <w:rPr>
          <w:rFonts w:cstheme="minorHAnsi"/>
          <w:i/>
          <w:color w:val="1F497D" w:themeColor="text2"/>
          <w:szCs w:val="22"/>
        </w:rPr>
        <w:t>Ideally unique as to enable easy search from internet searches</w:t>
      </w:r>
    </w:p>
    <w:p w14:paraId="5DB37788" w14:textId="77777777" w:rsidR="007F4233" w:rsidRPr="00CE0C70" w:rsidRDefault="007F4233" w:rsidP="007F42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48FD78DE" w14:textId="77777777" w:rsidR="007F4233" w:rsidRPr="00CE0C70" w:rsidRDefault="007F4233" w:rsidP="007F4233">
      <w:pPr>
        <w:pStyle w:val="CommentText"/>
      </w:pPr>
    </w:p>
    <w:p w14:paraId="3F12BC08" w14:textId="77777777" w:rsidR="007F4233" w:rsidRPr="00CE0C70" w:rsidRDefault="007F423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4CC46183" w14:textId="77777777" w:rsidR="00475FDA" w:rsidRPr="00CE0C70"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4DDB9EE" w14:textId="77777777" w:rsidR="007F4233"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PROTOCOL VERSION NUMBER AND DATE</w:t>
      </w:r>
    </w:p>
    <w:p w14:paraId="6932A30B" w14:textId="77777777" w:rsidR="007F4233" w:rsidRPr="00CE0C70" w:rsidRDefault="007F423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56A5D70E" w14:textId="77777777" w:rsidR="007F4233" w:rsidRPr="007F4233" w:rsidRDefault="007F4233" w:rsidP="007F42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color w:val="1F497D" w:themeColor="text2"/>
          <w:szCs w:val="22"/>
        </w:rPr>
      </w:pPr>
      <w:r w:rsidRPr="007F4233">
        <w:rPr>
          <w:rFonts w:cstheme="minorHAnsi"/>
          <w:i/>
          <w:color w:val="1F497D" w:themeColor="text2"/>
          <w:szCs w:val="22"/>
        </w:rPr>
        <w:t>Aim: To track changes to the document for study conduct, review, and oversight so it is clear which is the most recent document.</w:t>
      </w:r>
    </w:p>
    <w:p w14:paraId="333809CE" w14:textId="77777777" w:rsidR="007F4233" w:rsidRPr="007F4233" w:rsidRDefault="007F4233" w:rsidP="007F42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color w:val="1F497D" w:themeColor="text2"/>
          <w:szCs w:val="22"/>
        </w:rPr>
      </w:pPr>
      <w:r w:rsidRPr="007F4233">
        <w:rPr>
          <w:rFonts w:cstheme="minorHAnsi"/>
          <w:i/>
          <w:color w:val="1F497D" w:themeColor="text2"/>
          <w:szCs w:val="22"/>
        </w:rPr>
        <w:t>Version control:</w:t>
      </w:r>
    </w:p>
    <w:p w14:paraId="07DCF5E3" w14:textId="77777777" w:rsidR="007F4233" w:rsidRPr="007F4233" w:rsidRDefault="007F4233" w:rsidP="001E767B">
      <w:pPr>
        <w:numPr>
          <w:ilvl w:val="0"/>
          <w:numId w:val="3"/>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i/>
          <w:color w:val="1F497D" w:themeColor="text2"/>
          <w:szCs w:val="22"/>
        </w:rPr>
      </w:pPr>
      <w:r w:rsidRPr="007F4233">
        <w:rPr>
          <w:rFonts w:cstheme="minorHAnsi"/>
          <w:i/>
          <w:color w:val="1F497D" w:themeColor="text2"/>
          <w:szCs w:val="22"/>
        </w:rPr>
        <w:t>All draft versions should be numbered 0.1, 0.2 etc.</w:t>
      </w:r>
    </w:p>
    <w:p w14:paraId="42D1B4F8" w14:textId="77777777" w:rsidR="00475FDA" w:rsidRPr="007F4233" w:rsidRDefault="007F4233" w:rsidP="001E767B">
      <w:pPr>
        <w:numPr>
          <w:ilvl w:val="0"/>
          <w:numId w:val="3"/>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i/>
          <w:color w:val="1F497D" w:themeColor="text2"/>
          <w:szCs w:val="22"/>
        </w:rPr>
      </w:pPr>
      <w:r w:rsidRPr="007F4233">
        <w:rPr>
          <w:rFonts w:cstheme="minorHAnsi"/>
          <w:i/>
          <w:color w:val="1F497D" w:themeColor="text2"/>
          <w:szCs w:val="22"/>
        </w:rPr>
        <w:t>The final version for submission should be numbered 1.0</w:t>
      </w:r>
    </w:p>
    <w:p w14:paraId="02186E15" w14:textId="77777777" w:rsidR="00376744" w:rsidRPr="00CE0C70" w:rsidRDefault="0037674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7E43C2E3" w14:textId="77777777" w:rsidR="00475FDA" w:rsidRPr="00CE0C70" w:rsidRDefault="00475FDA" w:rsidP="003802A1">
      <w:pPr>
        <w:spacing w:line="240" w:lineRule="auto"/>
        <w:rPr>
          <w:rFonts w:cstheme="minorHAnsi"/>
          <w:szCs w:val="22"/>
        </w:rPr>
      </w:pPr>
    </w:p>
    <w:p w14:paraId="5E48C2E5" w14:textId="641CC142" w:rsidR="00EB3796" w:rsidRPr="00093582" w:rsidRDefault="00376744" w:rsidP="0004088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76744">
        <w:rPr>
          <w:rFonts w:cstheme="minorHAnsi"/>
          <w:noProof/>
          <w:color w:val="0000FF"/>
          <w:szCs w:val="22"/>
          <w:lang w:eastAsia="en-GB"/>
        </w:rPr>
        <w:lastRenderedPageBreak/>
        <mc:AlternateContent>
          <mc:Choice Requires="wps">
            <w:drawing>
              <wp:anchor distT="45720" distB="45720" distL="114300" distR="114300" simplePos="0" relativeHeight="251659264" behindDoc="0" locked="0" layoutInCell="1" allowOverlap="1" wp14:anchorId="620A51D5" wp14:editId="40F24028">
                <wp:simplePos x="0" y="0"/>
                <wp:positionH relativeFrom="column">
                  <wp:posOffset>330835</wp:posOffset>
                </wp:positionH>
                <wp:positionV relativeFrom="paragraph">
                  <wp:posOffset>1703070</wp:posOffset>
                </wp:positionV>
                <wp:extent cx="6000115" cy="2495550"/>
                <wp:effectExtent l="0" t="0" r="1968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115" cy="2495550"/>
                        </a:xfrm>
                        <a:prstGeom prst="rect">
                          <a:avLst/>
                        </a:prstGeom>
                        <a:solidFill>
                          <a:srgbClr val="FFFFFF"/>
                        </a:solidFill>
                        <a:ln w="9525">
                          <a:solidFill>
                            <a:srgbClr val="000000"/>
                          </a:solidFill>
                          <a:miter lim="800000"/>
                          <a:headEnd/>
                          <a:tailEnd/>
                        </a:ln>
                      </wps:spPr>
                      <wps:txbx>
                        <w:txbxContent>
                          <w:p w14:paraId="0BC5352E" w14:textId="77777777" w:rsidR="00F66F3D" w:rsidRDefault="00F66F3D" w:rsidP="00376744">
                            <w:pPr>
                              <w:jc w:val="center"/>
                            </w:pPr>
                            <w:r>
                              <w:t>Confidentiality Statement</w:t>
                            </w:r>
                          </w:p>
                          <w:p w14:paraId="2795EC25" w14:textId="77777777" w:rsidR="00F66F3D" w:rsidRDefault="00F66F3D" w:rsidP="00376744">
                            <w:pPr>
                              <w:jc w:val="center"/>
                            </w:pPr>
                          </w:p>
                          <w:p w14:paraId="3D911764" w14:textId="77777777" w:rsidR="00F66F3D" w:rsidRPr="00CE0C70" w:rsidRDefault="00F66F3D" w:rsidP="00376744">
                            <w:r w:rsidRPr="00CE0C70">
                              <w:t>The Information contained in this document is the property of the University of Surrey and is provided to you in confidence as an investigator, potential investigator, or consultant for review by you, your staff and applicable regulators. It is understood that this information will not be disclosed to others without authorisation from the University of Surrey except to the extent necessary to obtain written co</w:t>
                            </w:r>
                            <w:r w:rsidR="00925E33" w:rsidRPr="00CE0C70">
                              <w:t>nsent from those persons who</w:t>
                            </w:r>
                            <w:r w:rsidRPr="00CE0C70">
                              <w:t xml:space="preserve"> will take part in the study.</w:t>
                            </w:r>
                          </w:p>
                          <w:p w14:paraId="023B29E7" w14:textId="77777777" w:rsidR="00F66F3D" w:rsidRDefault="00F66F3D" w:rsidP="0037674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A51D5" id="_x0000_t202" coordsize="21600,21600" o:spt="202" path="m,l,21600r21600,l21600,xe">
                <v:stroke joinstyle="miter"/>
                <v:path gradientshapeok="t" o:connecttype="rect"/>
              </v:shapetype>
              <v:shape id="Text Box 2" o:spid="_x0000_s1026" type="#_x0000_t202" style="position:absolute;margin-left:26.05pt;margin-top:134.1pt;width:472.45pt;height:19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">
                <v:textbox>
                  <w:txbxContent>
                    <w:p w14:paraId="0BC5352E" w14:textId="77777777" w:rsidR="00F66F3D" w:rsidRDefault="00F66F3D" w:rsidP="00376744">
                      <w:pPr>
                        <w:jc w:val="center"/>
                      </w:pPr>
                      <w:r>
                        <w:t>Confidentiality Statement</w:t>
                      </w:r>
                    </w:p>
                    <w:p w14:paraId="2795EC25" w14:textId="77777777" w:rsidR="00F66F3D" w:rsidRDefault="00F66F3D" w:rsidP="00376744">
                      <w:pPr>
                        <w:jc w:val="center"/>
                      </w:pPr>
                    </w:p>
                    <w:p w14:paraId="3D911764" w14:textId="77777777" w:rsidR="00F66F3D" w:rsidRPr="00CE0C70" w:rsidRDefault="00F66F3D" w:rsidP="00376744">
                      <w:r w:rsidRPr="00CE0C70">
                        <w:t>The Information contained in this document is the property of the University of Surrey and is provided to you in confidence as an investigator, potential investigator, or consultant for review by you, your staff and applicable regulators. It is understood that this information will not be disclosed to others without authorisation from the University of Surrey except to the extent necessary to obtain written co</w:t>
                      </w:r>
                      <w:r w:rsidR="00925E33" w:rsidRPr="00CE0C70">
                        <w:t>nsent from those persons who</w:t>
                      </w:r>
                      <w:r w:rsidRPr="00CE0C70">
                        <w:t xml:space="preserve"> will take part in the study.</w:t>
                      </w:r>
                    </w:p>
                    <w:p w14:paraId="023B29E7" w14:textId="77777777" w:rsidR="00F66F3D" w:rsidRDefault="00F66F3D" w:rsidP="00376744">
                      <w:pPr>
                        <w:jc w:val="center"/>
                      </w:pPr>
                    </w:p>
                  </w:txbxContent>
                </v:textbox>
                <w10:wrap type="square"/>
              </v:shape>
            </w:pict>
          </mc:Fallback>
        </mc:AlternateContent>
      </w:r>
      <w:r w:rsidR="00475FDA" w:rsidRPr="003C12DB">
        <w:rPr>
          <w:rFonts w:cstheme="minorHAnsi"/>
          <w:color w:val="0000FF"/>
          <w:szCs w:val="22"/>
        </w:rPr>
        <w:br w:type="page"/>
      </w:r>
      <w:bookmarkStart w:id="0" w:name="_Toc354567215"/>
      <w:r w:rsidR="00EB3796" w:rsidRPr="00093582">
        <w:rPr>
          <w:rFonts w:cstheme="minorHAnsi"/>
          <w:szCs w:val="22"/>
        </w:rPr>
        <w:lastRenderedPageBreak/>
        <w:t>LIST of CONTENTS</w:t>
      </w:r>
      <w:r w:rsidR="00C3275C">
        <w:rPr>
          <w:rFonts w:cstheme="minorHAnsi"/>
          <w:szCs w:val="22"/>
        </w:rPr>
        <w:t xml:space="preserve"> (optional)</w:t>
      </w:r>
    </w:p>
    <w:p w14:paraId="2869C660" w14:textId="77777777" w:rsidR="00093582" w:rsidRDefault="00093582">
      <w:pPr>
        <w:spacing w:after="0" w:line="240" w:lineRule="auto"/>
        <w:rPr>
          <w:rFonts w:eastAsiaTheme="majorEastAsia" w:cstheme="minorHAnsi"/>
          <w:b/>
          <w:bCs/>
          <w:color w:val="3B0083"/>
          <w:szCs w:val="22"/>
        </w:rPr>
      </w:pPr>
      <w:r>
        <w:rPr>
          <w:rFonts w:cstheme="minorHAnsi"/>
          <w:szCs w:val="22"/>
        </w:rPr>
        <w:br w:type="page"/>
      </w:r>
    </w:p>
    <w:bookmarkEnd w:id="0"/>
    <w:p w14:paraId="7CEC1C06" w14:textId="77777777" w:rsidR="00475FDA" w:rsidRDefault="0003364E" w:rsidP="002D2D7D">
      <w:pPr>
        <w:spacing w:line="240" w:lineRule="auto"/>
        <w:rPr>
          <w:rFonts w:cstheme="minorHAnsi"/>
          <w:b/>
          <w:szCs w:val="22"/>
        </w:rPr>
      </w:pPr>
      <w:r w:rsidRPr="002D2D7D">
        <w:rPr>
          <w:rFonts w:cstheme="minorHAnsi"/>
          <w:b/>
          <w:szCs w:val="22"/>
        </w:rPr>
        <w:lastRenderedPageBreak/>
        <w:t>STUDY</w:t>
      </w:r>
      <w:r w:rsidR="00475FDA" w:rsidRPr="002D2D7D">
        <w:rPr>
          <w:rFonts w:cstheme="minorHAnsi"/>
          <w:b/>
          <w:szCs w:val="22"/>
        </w:rPr>
        <w:t xml:space="preserve"> SUMMARY</w:t>
      </w:r>
      <w:r w:rsidR="002425D2">
        <w:rPr>
          <w:rFonts w:cstheme="minorHAnsi"/>
          <w:b/>
          <w:szCs w:val="22"/>
        </w:rPr>
        <w:t xml:space="preserve"> (Optional)</w:t>
      </w:r>
    </w:p>
    <w:p w14:paraId="08FC1981" w14:textId="77777777" w:rsidR="007F4233" w:rsidRPr="00CE0C70" w:rsidRDefault="007F4233" w:rsidP="002D2D7D">
      <w:pPr>
        <w:spacing w:line="240" w:lineRule="auto"/>
        <w:rPr>
          <w:rFonts w:cstheme="minorHAnsi"/>
          <w:szCs w:val="22"/>
        </w:rPr>
      </w:pPr>
    </w:p>
    <w:p w14:paraId="4A6B1F23" w14:textId="77777777" w:rsidR="007F4233" w:rsidRPr="007F4233" w:rsidRDefault="007F4233" w:rsidP="002D2D7D">
      <w:pPr>
        <w:spacing w:line="240" w:lineRule="auto"/>
        <w:rPr>
          <w:rFonts w:cstheme="minorHAnsi"/>
          <w:b/>
          <w:i/>
          <w:color w:val="1F497D" w:themeColor="text2"/>
          <w:szCs w:val="22"/>
        </w:rPr>
      </w:pPr>
      <w:r w:rsidRPr="007F4233">
        <w:rPr>
          <w:rFonts w:cstheme="minorHAnsi"/>
          <w:bCs/>
          <w:i/>
          <w:color w:val="1F497D" w:themeColor="text2"/>
          <w:szCs w:val="22"/>
        </w:rPr>
        <w:t>Aim: Useful to include for quick reference. Complete information and, if required, add additional rows.</w:t>
      </w:r>
    </w:p>
    <w:p w14:paraId="0A96612D" w14:textId="77777777" w:rsidR="005A6EAB" w:rsidRPr="00CE0C70" w:rsidRDefault="005A6EAB" w:rsidP="003802A1">
      <w:pPr>
        <w:spacing w:line="240" w:lineRule="auto"/>
        <w:rPr>
          <w:rFonts w:cstheme="minorHAnsi"/>
          <w:bCs/>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6237"/>
      </w:tblGrid>
      <w:tr w:rsidR="00CE0C70" w:rsidRPr="00CE0C70" w14:paraId="18097495" w14:textId="77777777" w:rsidTr="00CE0C70">
        <w:trPr>
          <w:trHeight w:val="385"/>
        </w:trPr>
        <w:tc>
          <w:tcPr>
            <w:tcW w:w="3936" w:type="dxa"/>
            <w:vAlign w:val="center"/>
          </w:tcPr>
          <w:p w14:paraId="461ABE8F" w14:textId="77777777" w:rsidR="00475FDA" w:rsidRPr="00CE0C70" w:rsidRDefault="0003364E" w:rsidP="00CE0C70">
            <w:pPr>
              <w:spacing w:after="0" w:line="240" w:lineRule="auto"/>
              <w:rPr>
                <w:rFonts w:cstheme="minorHAnsi"/>
                <w:szCs w:val="22"/>
              </w:rPr>
            </w:pPr>
            <w:r w:rsidRPr="00CE0C70">
              <w:rPr>
                <w:rFonts w:cstheme="minorHAnsi"/>
                <w:szCs w:val="22"/>
              </w:rPr>
              <w:t>Study</w:t>
            </w:r>
            <w:r w:rsidR="00475FDA" w:rsidRPr="00CE0C70">
              <w:rPr>
                <w:rFonts w:cstheme="minorHAnsi"/>
                <w:szCs w:val="22"/>
              </w:rPr>
              <w:t xml:space="preserve"> Title</w:t>
            </w:r>
          </w:p>
        </w:tc>
        <w:tc>
          <w:tcPr>
            <w:tcW w:w="6237" w:type="dxa"/>
            <w:vAlign w:val="center"/>
          </w:tcPr>
          <w:p w14:paraId="0B0D4B2B" w14:textId="77777777" w:rsidR="00475FDA" w:rsidRPr="00CE0C70" w:rsidRDefault="00475FDA" w:rsidP="00CE0C70">
            <w:pPr>
              <w:spacing w:after="0" w:line="240" w:lineRule="auto"/>
              <w:rPr>
                <w:rFonts w:cstheme="minorHAnsi"/>
                <w:szCs w:val="22"/>
              </w:rPr>
            </w:pPr>
          </w:p>
        </w:tc>
      </w:tr>
      <w:tr w:rsidR="00CE0C70" w:rsidRPr="00CE0C70" w14:paraId="26BFA4B3" w14:textId="77777777" w:rsidTr="00CE0C70">
        <w:trPr>
          <w:trHeight w:val="385"/>
        </w:trPr>
        <w:tc>
          <w:tcPr>
            <w:tcW w:w="3936" w:type="dxa"/>
            <w:vAlign w:val="center"/>
          </w:tcPr>
          <w:p w14:paraId="3DCA484D" w14:textId="77777777" w:rsidR="00475FDA" w:rsidRPr="00CE0C70" w:rsidRDefault="00475FDA" w:rsidP="00CE0C70">
            <w:pPr>
              <w:spacing w:after="0" w:line="240" w:lineRule="auto"/>
              <w:rPr>
                <w:rFonts w:cstheme="minorHAnsi"/>
                <w:szCs w:val="22"/>
              </w:rPr>
            </w:pPr>
            <w:r w:rsidRPr="00CE0C70">
              <w:rPr>
                <w:rFonts w:cstheme="minorHAnsi"/>
                <w:szCs w:val="22"/>
              </w:rPr>
              <w:t>Internal ref. no. (or short title)</w:t>
            </w:r>
          </w:p>
        </w:tc>
        <w:tc>
          <w:tcPr>
            <w:tcW w:w="6237" w:type="dxa"/>
            <w:vAlign w:val="center"/>
          </w:tcPr>
          <w:p w14:paraId="14449974" w14:textId="77777777" w:rsidR="00475FDA" w:rsidRPr="00CE0C70" w:rsidRDefault="00475FDA" w:rsidP="00CE0C70">
            <w:pPr>
              <w:spacing w:after="0" w:line="240" w:lineRule="auto"/>
              <w:rPr>
                <w:rFonts w:cstheme="minorHAnsi"/>
                <w:szCs w:val="22"/>
              </w:rPr>
            </w:pPr>
          </w:p>
        </w:tc>
      </w:tr>
      <w:tr w:rsidR="00CE0C70" w:rsidRPr="00CE0C70" w14:paraId="58E440AB" w14:textId="77777777" w:rsidTr="00CE0C70">
        <w:trPr>
          <w:trHeight w:val="755"/>
        </w:trPr>
        <w:tc>
          <w:tcPr>
            <w:tcW w:w="3936" w:type="dxa"/>
            <w:vAlign w:val="center"/>
          </w:tcPr>
          <w:p w14:paraId="211E2B4A" w14:textId="77777777" w:rsidR="00475FDA" w:rsidRPr="00CE0C70" w:rsidRDefault="00475FDA" w:rsidP="00CE0C70">
            <w:pPr>
              <w:spacing w:after="0" w:line="240" w:lineRule="auto"/>
              <w:rPr>
                <w:rFonts w:cstheme="minorHAnsi"/>
                <w:szCs w:val="22"/>
              </w:rPr>
            </w:pPr>
            <w:r w:rsidRPr="00CE0C70">
              <w:rPr>
                <w:rFonts w:cstheme="minorHAnsi"/>
                <w:szCs w:val="22"/>
              </w:rPr>
              <w:t>Planned Size</w:t>
            </w:r>
            <w:r w:rsidR="0003364E" w:rsidRPr="00CE0C70">
              <w:rPr>
                <w:rFonts w:cstheme="minorHAnsi"/>
                <w:szCs w:val="22"/>
              </w:rPr>
              <w:t xml:space="preserve"> </w:t>
            </w:r>
            <w:r w:rsidR="006D77EB" w:rsidRPr="00CE0C70">
              <w:rPr>
                <w:rFonts w:cstheme="minorHAnsi"/>
                <w:szCs w:val="22"/>
              </w:rPr>
              <w:t xml:space="preserve">of Sample </w:t>
            </w:r>
            <w:r w:rsidR="0003364E" w:rsidRPr="00CE0C70">
              <w:rPr>
                <w:rFonts w:cstheme="minorHAnsi"/>
                <w:szCs w:val="22"/>
              </w:rPr>
              <w:t>(if applicable)</w:t>
            </w:r>
          </w:p>
        </w:tc>
        <w:tc>
          <w:tcPr>
            <w:tcW w:w="6237" w:type="dxa"/>
            <w:vAlign w:val="center"/>
          </w:tcPr>
          <w:p w14:paraId="1D6F7B92" w14:textId="77777777" w:rsidR="00475FDA" w:rsidRPr="00CE0C70" w:rsidRDefault="00475FDA" w:rsidP="00CE0C70">
            <w:pPr>
              <w:spacing w:after="0" w:line="240" w:lineRule="auto"/>
              <w:rPr>
                <w:rFonts w:cstheme="minorHAnsi"/>
                <w:szCs w:val="22"/>
              </w:rPr>
            </w:pPr>
          </w:p>
        </w:tc>
      </w:tr>
      <w:tr w:rsidR="00CE0C70" w:rsidRPr="00CE0C70" w14:paraId="3FD9C579" w14:textId="77777777" w:rsidTr="00CE0C70">
        <w:trPr>
          <w:trHeight w:val="385"/>
        </w:trPr>
        <w:tc>
          <w:tcPr>
            <w:tcW w:w="3936" w:type="dxa"/>
            <w:vAlign w:val="center"/>
          </w:tcPr>
          <w:p w14:paraId="4791B58A" w14:textId="77777777" w:rsidR="0086215D" w:rsidRPr="00CE0C70" w:rsidRDefault="0086215D" w:rsidP="00CE0C70">
            <w:pPr>
              <w:spacing w:after="0" w:line="240" w:lineRule="auto"/>
              <w:rPr>
                <w:rFonts w:cstheme="minorHAnsi"/>
                <w:szCs w:val="22"/>
              </w:rPr>
            </w:pPr>
            <w:r w:rsidRPr="00CE0C70">
              <w:rPr>
                <w:rFonts w:cstheme="minorHAnsi"/>
                <w:szCs w:val="22"/>
              </w:rPr>
              <w:t>Planned Study Period</w:t>
            </w:r>
          </w:p>
        </w:tc>
        <w:tc>
          <w:tcPr>
            <w:tcW w:w="6237" w:type="dxa"/>
            <w:vAlign w:val="center"/>
          </w:tcPr>
          <w:p w14:paraId="3BEE4BAB" w14:textId="77777777" w:rsidR="0086215D" w:rsidRPr="00CE0C70" w:rsidRDefault="0086215D" w:rsidP="00CE0C70">
            <w:pPr>
              <w:spacing w:after="0" w:line="240" w:lineRule="auto"/>
              <w:rPr>
                <w:rFonts w:cstheme="minorHAnsi"/>
                <w:szCs w:val="22"/>
              </w:rPr>
            </w:pPr>
          </w:p>
        </w:tc>
      </w:tr>
    </w:tbl>
    <w:p w14:paraId="20799172"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72CD77C3" w14:textId="77777777" w:rsidR="00475FDA" w:rsidRDefault="00475FDA" w:rsidP="002D2D7D">
      <w:pPr>
        <w:spacing w:line="240" w:lineRule="auto"/>
        <w:rPr>
          <w:rFonts w:cstheme="minorHAnsi"/>
          <w:b/>
          <w:szCs w:val="22"/>
        </w:rPr>
      </w:pPr>
      <w:r w:rsidRPr="002D2D7D">
        <w:rPr>
          <w:rFonts w:cstheme="minorHAnsi"/>
          <w:b/>
          <w:szCs w:val="22"/>
        </w:rPr>
        <w:t>FUNDING AND SUPPORT IN KIND</w:t>
      </w:r>
      <w:r w:rsidR="002425D2">
        <w:rPr>
          <w:rFonts w:cstheme="minorHAnsi"/>
          <w:b/>
          <w:szCs w:val="22"/>
        </w:rPr>
        <w:t xml:space="preserve"> (Optional)</w:t>
      </w:r>
    </w:p>
    <w:p w14:paraId="4F785A44" w14:textId="77777777" w:rsidR="007F4233" w:rsidRPr="00CE0C70" w:rsidRDefault="007F4233" w:rsidP="002D2D7D">
      <w:pPr>
        <w:spacing w:line="240" w:lineRule="auto"/>
        <w:rPr>
          <w:rFonts w:cstheme="minorHAnsi"/>
          <w:szCs w:val="22"/>
        </w:rPr>
      </w:pPr>
    </w:p>
    <w:p w14:paraId="572BC83B" w14:textId="77777777" w:rsidR="007F4233" w:rsidRPr="007F4233" w:rsidRDefault="007F4233" w:rsidP="007F4233">
      <w:pPr>
        <w:pStyle w:val="EndnoteText"/>
        <w:tabs>
          <w:tab w:val="left" w:pos="817"/>
          <w:tab w:val="left" w:pos="9603"/>
        </w:tabs>
        <w:suppressAutoHyphens/>
        <w:spacing w:after="120"/>
        <w:rPr>
          <w:rFonts w:asciiTheme="minorHAnsi" w:hAnsiTheme="minorHAnsi" w:cstheme="minorHAnsi"/>
          <w:i/>
          <w:color w:val="1F497D" w:themeColor="text2"/>
          <w:sz w:val="22"/>
          <w:szCs w:val="22"/>
        </w:rPr>
      </w:pPr>
      <w:r w:rsidRPr="007F4233">
        <w:rPr>
          <w:rFonts w:asciiTheme="minorHAnsi" w:hAnsiTheme="minorHAnsi" w:cstheme="minorHAnsi"/>
          <w:i/>
          <w:noProof/>
          <w:color w:val="1F497D" w:themeColor="text2"/>
          <w:sz w:val="22"/>
          <w:szCs w:val="22"/>
          <w:lang w:val="en-US"/>
        </w:rPr>
        <w:t xml:space="preserve">Aim: to make clear the funding and or services in kind received. </w:t>
      </w:r>
    </w:p>
    <w:p w14:paraId="45AD5DFE" w14:textId="77777777" w:rsidR="007F4233" w:rsidRPr="00CE0C70" w:rsidRDefault="007F4233" w:rsidP="002D2D7D">
      <w:pPr>
        <w:spacing w:line="240" w:lineRule="auto"/>
        <w:rPr>
          <w:rFonts w:cstheme="minorHAnsi"/>
          <w:szCs w:val="22"/>
        </w:rPr>
      </w:pPr>
    </w:p>
    <w:tbl>
      <w:tblPr>
        <w:tblStyle w:val="TableGrid"/>
        <w:tblW w:w="0" w:type="auto"/>
        <w:tblLook w:val="04A0" w:firstRow="1" w:lastRow="0" w:firstColumn="1" w:lastColumn="0" w:noHBand="0" w:noVBand="1"/>
      </w:tblPr>
      <w:tblGrid>
        <w:gridCol w:w="4983"/>
        <w:gridCol w:w="4979"/>
      </w:tblGrid>
      <w:tr w:rsidR="00093582" w14:paraId="3F1A5B18" w14:textId="77777777" w:rsidTr="00CE0C70">
        <w:tc>
          <w:tcPr>
            <w:tcW w:w="5094" w:type="dxa"/>
          </w:tcPr>
          <w:p w14:paraId="26FBBBF5" w14:textId="77777777" w:rsidR="00093582" w:rsidRPr="003C12DB" w:rsidRDefault="00093582" w:rsidP="00CE0C70">
            <w:pPr>
              <w:spacing w:after="0" w:line="240" w:lineRule="auto"/>
              <w:rPr>
                <w:rFonts w:cstheme="minorHAnsi"/>
                <w:b/>
                <w:szCs w:val="22"/>
              </w:rPr>
            </w:pPr>
            <w:r w:rsidRPr="003C12DB">
              <w:rPr>
                <w:rFonts w:cstheme="minorHAnsi"/>
                <w:b/>
                <w:szCs w:val="22"/>
              </w:rPr>
              <w:t>FUNDER(S)</w:t>
            </w:r>
          </w:p>
          <w:p w14:paraId="226661F3" w14:textId="77777777" w:rsidR="00093582" w:rsidRDefault="00093582" w:rsidP="00CE0C70">
            <w:pPr>
              <w:spacing w:after="0"/>
            </w:pPr>
            <w:r w:rsidRPr="003C12DB">
              <w:rPr>
                <w:rFonts w:cstheme="minorHAnsi"/>
                <w:szCs w:val="22"/>
              </w:rPr>
              <w:t xml:space="preserve">(Names and contact details of ALL organisations providing funding and/or support in kind for this </w:t>
            </w:r>
            <w:r w:rsidR="000A4DA5">
              <w:rPr>
                <w:rFonts w:cstheme="minorHAnsi"/>
                <w:szCs w:val="22"/>
              </w:rPr>
              <w:t>study</w:t>
            </w:r>
            <w:r w:rsidRPr="003C12DB">
              <w:rPr>
                <w:rFonts w:cstheme="minorHAnsi"/>
                <w:szCs w:val="22"/>
              </w:rPr>
              <w:t>)</w:t>
            </w:r>
          </w:p>
        </w:tc>
        <w:tc>
          <w:tcPr>
            <w:tcW w:w="5094" w:type="dxa"/>
          </w:tcPr>
          <w:p w14:paraId="4CC866BE" w14:textId="77777777" w:rsidR="00093582" w:rsidRDefault="00093582" w:rsidP="00CE0C70">
            <w:pPr>
              <w:spacing w:after="0"/>
            </w:pPr>
            <w:r w:rsidRPr="003C12DB">
              <w:rPr>
                <w:rFonts w:cstheme="minorHAnsi"/>
                <w:b/>
                <w:szCs w:val="22"/>
              </w:rPr>
              <w:t xml:space="preserve">FINANCIAL AND </w:t>
            </w:r>
            <w:proofErr w:type="gramStart"/>
            <w:r w:rsidRPr="003C12DB">
              <w:rPr>
                <w:rFonts w:cstheme="minorHAnsi"/>
                <w:b/>
                <w:szCs w:val="22"/>
              </w:rPr>
              <w:t>NON FINANCIAL</w:t>
            </w:r>
            <w:proofErr w:type="gramEnd"/>
            <w:r w:rsidR="00CF0D04">
              <w:rPr>
                <w:rFonts w:cstheme="minorHAnsi"/>
                <w:b/>
                <w:szCs w:val="22"/>
              </w:rPr>
              <w:t xml:space="preserve"> </w:t>
            </w:r>
            <w:r w:rsidRPr="003C12DB">
              <w:rPr>
                <w:rFonts w:cstheme="minorHAnsi"/>
                <w:b/>
                <w:szCs w:val="22"/>
              </w:rPr>
              <w:t>SUPPORT GIVEN</w:t>
            </w:r>
          </w:p>
        </w:tc>
      </w:tr>
      <w:tr w:rsidR="00093582" w14:paraId="6190A84D" w14:textId="77777777" w:rsidTr="00CE0C70">
        <w:tc>
          <w:tcPr>
            <w:tcW w:w="5094" w:type="dxa"/>
            <w:vAlign w:val="center"/>
          </w:tcPr>
          <w:p w14:paraId="712579EA" w14:textId="77777777" w:rsidR="00093582" w:rsidRPr="003C12DB" w:rsidRDefault="00093582" w:rsidP="00CE0C70">
            <w:pPr>
              <w:spacing w:after="0" w:line="240" w:lineRule="auto"/>
              <w:rPr>
                <w:rFonts w:cstheme="minorHAnsi"/>
                <w:b/>
                <w:szCs w:val="22"/>
              </w:rPr>
            </w:pPr>
          </w:p>
        </w:tc>
        <w:tc>
          <w:tcPr>
            <w:tcW w:w="5094" w:type="dxa"/>
            <w:vAlign w:val="center"/>
          </w:tcPr>
          <w:p w14:paraId="45C2E9D0" w14:textId="77777777" w:rsidR="00093582" w:rsidRPr="003C12DB" w:rsidRDefault="00093582" w:rsidP="00CE0C70">
            <w:pPr>
              <w:spacing w:after="0"/>
              <w:rPr>
                <w:rFonts w:cstheme="minorHAnsi"/>
                <w:b/>
                <w:szCs w:val="22"/>
              </w:rPr>
            </w:pPr>
          </w:p>
        </w:tc>
      </w:tr>
      <w:tr w:rsidR="00093582" w14:paraId="2DAD41F0" w14:textId="77777777" w:rsidTr="00CE0C70">
        <w:tc>
          <w:tcPr>
            <w:tcW w:w="5094" w:type="dxa"/>
            <w:vAlign w:val="center"/>
          </w:tcPr>
          <w:p w14:paraId="059586B7" w14:textId="77777777" w:rsidR="00093582" w:rsidRPr="003C12DB" w:rsidRDefault="00093582" w:rsidP="00CE0C70">
            <w:pPr>
              <w:spacing w:after="0" w:line="240" w:lineRule="auto"/>
              <w:rPr>
                <w:rFonts w:cstheme="minorHAnsi"/>
                <w:b/>
                <w:szCs w:val="22"/>
              </w:rPr>
            </w:pPr>
          </w:p>
        </w:tc>
        <w:tc>
          <w:tcPr>
            <w:tcW w:w="5094" w:type="dxa"/>
            <w:vAlign w:val="center"/>
          </w:tcPr>
          <w:p w14:paraId="545DCDCE" w14:textId="77777777" w:rsidR="00093582" w:rsidRPr="003C12DB" w:rsidRDefault="00093582" w:rsidP="00CE0C70">
            <w:pPr>
              <w:spacing w:after="0"/>
              <w:rPr>
                <w:rFonts w:cstheme="minorHAnsi"/>
                <w:b/>
                <w:szCs w:val="22"/>
              </w:rPr>
            </w:pPr>
          </w:p>
        </w:tc>
      </w:tr>
      <w:tr w:rsidR="00093582" w14:paraId="62A55821" w14:textId="77777777" w:rsidTr="00CE0C70">
        <w:tc>
          <w:tcPr>
            <w:tcW w:w="5094" w:type="dxa"/>
            <w:vAlign w:val="center"/>
          </w:tcPr>
          <w:p w14:paraId="6AC74F74" w14:textId="77777777" w:rsidR="00093582" w:rsidRPr="003C12DB" w:rsidRDefault="00093582" w:rsidP="00CE0C70">
            <w:pPr>
              <w:spacing w:after="0" w:line="240" w:lineRule="auto"/>
              <w:rPr>
                <w:rFonts w:cstheme="minorHAnsi"/>
                <w:b/>
                <w:szCs w:val="22"/>
              </w:rPr>
            </w:pPr>
          </w:p>
        </w:tc>
        <w:tc>
          <w:tcPr>
            <w:tcW w:w="5094" w:type="dxa"/>
            <w:vAlign w:val="center"/>
          </w:tcPr>
          <w:p w14:paraId="7B4008FA" w14:textId="77777777" w:rsidR="00093582" w:rsidRPr="003C12DB" w:rsidRDefault="00093582" w:rsidP="00CE0C70">
            <w:pPr>
              <w:spacing w:after="0"/>
              <w:rPr>
                <w:rFonts w:cstheme="minorHAnsi"/>
                <w:b/>
                <w:szCs w:val="22"/>
              </w:rPr>
            </w:pPr>
          </w:p>
        </w:tc>
      </w:tr>
    </w:tbl>
    <w:p w14:paraId="7C32C6D2" w14:textId="77777777" w:rsidR="00475FDA" w:rsidRDefault="00475FDA" w:rsidP="003802A1">
      <w:pPr>
        <w:spacing w:line="240" w:lineRule="auto"/>
        <w:rPr>
          <w:rFonts w:cstheme="minorHAnsi"/>
          <w:szCs w:val="22"/>
        </w:rPr>
      </w:pPr>
    </w:p>
    <w:p w14:paraId="43026884" w14:textId="77777777" w:rsidR="0086215D" w:rsidRDefault="0086215D" w:rsidP="003802A1">
      <w:pPr>
        <w:spacing w:line="240" w:lineRule="auto"/>
        <w:rPr>
          <w:rFonts w:cstheme="minorHAnsi"/>
          <w:b/>
          <w:szCs w:val="22"/>
        </w:rPr>
      </w:pPr>
      <w:r>
        <w:rPr>
          <w:rFonts w:cstheme="minorHAnsi"/>
          <w:b/>
          <w:szCs w:val="22"/>
        </w:rPr>
        <w:t>INVESTIGATORS</w:t>
      </w:r>
    </w:p>
    <w:tbl>
      <w:tblPr>
        <w:tblStyle w:val="TableGrid"/>
        <w:tblW w:w="0" w:type="auto"/>
        <w:tblLook w:val="04A0" w:firstRow="1" w:lastRow="0" w:firstColumn="1" w:lastColumn="0" w:noHBand="0" w:noVBand="1"/>
      </w:tblPr>
      <w:tblGrid>
        <w:gridCol w:w="3320"/>
        <w:gridCol w:w="3321"/>
        <w:gridCol w:w="3321"/>
      </w:tblGrid>
      <w:tr w:rsidR="0086215D" w14:paraId="64D604EE" w14:textId="77777777" w:rsidTr="00CE0C70">
        <w:tc>
          <w:tcPr>
            <w:tcW w:w="3320" w:type="dxa"/>
            <w:vAlign w:val="center"/>
          </w:tcPr>
          <w:p w14:paraId="4E705E1A" w14:textId="77777777" w:rsidR="0086215D" w:rsidRDefault="0086215D" w:rsidP="00CE0C70">
            <w:pPr>
              <w:spacing w:after="0"/>
            </w:pPr>
            <w:r>
              <w:rPr>
                <w:rFonts w:cstheme="minorHAnsi"/>
                <w:b/>
                <w:szCs w:val="22"/>
              </w:rPr>
              <w:t>NAME</w:t>
            </w:r>
          </w:p>
        </w:tc>
        <w:tc>
          <w:tcPr>
            <w:tcW w:w="3321" w:type="dxa"/>
            <w:vAlign w:val="center"/>
          </w:tcPr>
          <w:p w14:paraId="47D6F698" w14:textId="77777777" w:rsidR="0086215D" w:rsidRDefault="0086215D" w:rsidP="00CE0C70">
            <w:pPr>
              <w:spacing w:after="0"/>
            </w:pPr>
            <w:r>
              <w:rPr>
                <w:rFonts w:cstheme="minorHAnsi"/>
                <w:b/>
                <w:szCs w:val="22"/>
              </w:rPr>
              <w:t>Position</w:t>
            </w:r>
          </w:p>
        </w:tc>
        <w:tc>
          <w:tcPr>
            <w:tcW w:w="3321" w:type="dxa"/>
            <w:vAlign w:val="center"/>
          </w:tcPr>
          <w:p w14:paraId="1CBEF552" w14:textId="77777777" w:rsidR="0086215D" w:rsidRDefault="0086215D" w:rsidP="00CE0C70">
            <w:pPr>
              <w:spacing w:after="0"/>
            </w:pPr>
            <w:r w:rsidRPr="0086215D">
              <w:rPr>
                <w:rFonts w:cstheme="minorHAnsi"/>
                <w:b/>
                <w:szCs w:val="22"/>
              </w:rPr>
              <w:t>Signature</w:t>
            </w:r>
            <w:r>
              <w:rPr>
                <w:rFonts w:cstheme="minorHAnsi"/>
                <w:b/>
                <w:szCs w:val="22"/>
              </w:rPr>
              <w:t xml:space="preserve"> (optional)</w:t>
            </w:r>
          </w:p>
        </w:tc>
      </w:tr>
      <w:tr w:rsidR="0086215D" w14:paraId="24C12B85" w14:textId="77777777" w:rsidTr="00CE0C70">
        <w:tc>
          <w:tcPr>
            <w:tcW w:w="3320" w:type="dxa"/>
            <w:vAlign w:val="center"/>
          </w:tcPr>
          <w:p w14:paraId="01881CDE" w14:textId="77777777" w:rsidR="0086215D" w:rsidRPr="003C12DB" w:rsidRDefault="0086215D" w:rsidP="00CE0C70">
            <w:pPr>
              <w:spacing w:after="0" w:line="240" w:lineRule="auto"/>
              <w:rPr>
                <w:rFonts w:cstheme="minorHAnsi"/>
                <w:b/>
                <w:szCs w:val="22"/>
              </w:rPr>
            </w:pPr>
          </w:p>
        </w:tc>
        <w:tc>
          <w:tcPr>
            <w:tcW w:w="3321" w:type="dxa"/>
            <w:vAlign w:val="center"/>
          </w:tcPr>
          <w:p w14:paraId="5DC83488" w14:textId="77777777" w:rsidR="0086215D" w:rsidRPr="003C12DB" w:rsidRDefault="0086215D" w:rsidP="00CE0C70">
            <w:pPr>
              <w:spacing w:after="0"/>
              <w:rPr>
                <w:rFonts w:cstheme="minorHAnsi"/>
                <w:b/>
                <w:szCs w:val="22"/>
              </w:rPr>
            </w:pPr>
          </w:p>
        </w:tc>
        <w:tc>
          <w:tcPr>
            <w:tcW w:w="3321" w:type="dxa"/>
            <w:vAlign w:val="center"/>
          </w:tcPr>
          <w:p w14:paraId="649434F9" w14:textId="77777777" w:rsidR="0086215D" w:rsidRPr="003C12DB" w:rsidRDefault="0086215D" w:rsidP="00CE0C70">
            <w:pPr>
              <w:spacing w:after="0"/>
              <w:rPr>
                <w:rFonts w:cstheme="minorHAnsi"/>
                <w:b/>
                <w:szCs w:val="22"/>
              </w:rPr>
            </w:pPr>
          </w:p>
        </w:tc>
      </w:tr>
      <w:tr w:rsidR="0086215D" w14:paraId="7739A8A6" w14:textId="77777777" w:rsidTr="00CE0C70">
        <w:tc>
          <w:tcPr>
            <w:tcW w:w="3320" w:type="dxa"/>
            <w:vAlign w:val="center"/>
          </w:tcPr>
          <w:p w14:paraId="21AF58D9" w14:textId="77777777" w:rsidR="0086215D" w:rsidRPr="003C12DB" w:rsidRDefault="0086215D" w:rsidP="00CE0C70">
            <w:pPr>
              <w:spacing w:after="0" w:line="240" w:lineRule="auto"/>
              <w:rPr>
                <w:rFonts w:cstheme="minorHAnsi"/>
                <w:b/>
                <w:szCs w:val="22"/>
              </w:rPr>
            </w:pPr>
          </w:p>
        </w:tc>
        <w:tc>
          <w:tcPr>
            <w:tcW w:w="3321" w:type="dxa"/>
            <w:vAlign w:val="center"/>
          </w:tcPr>
          <w:p w14:paraId="5EF033E7" w14:textId="77777777" w:rsidR="0086215D" w:rsidRPr="003C12DB" w:rsidRDefault="0086215D" w:rsidP="00CE0C70">
            <w:pPr>
              <w:spacing w:after="0"/>
              <w:rPr>
                <w:rFonts w:cstheme="minorHAnsi"/>
                <w:b/>
                <w:szCs w:val="22"/>
              </w:rPr>
            </w:pPr>
          </w:p>
        </w:tc>
        <w:tc>
          <w:tcPr>
            <w:tcW w:w="3321" w:type="dxa"/>
            <w:vAlign w:val="center"/>
          </w:tcPr>
          <w:p w14:paraId="4004122A" w14:textId="77777777" w:rsidR="0086215D" w:rsidRPr="003C12DB" w:rsidRDefault="0086215D" w:rsidP="00CE0C70">
            <w:pPr>
              <w:spacing w:after="0"/>
              <w:rPr>
                <w:rFonts w:cstheme="minorHAnsi"/>
                <w:b/>
                <w:szCs w:val="22"/>
              </w:rPr>
            </w:pPr>
          </w:p>
        </w:tc>
      </w:tr>
      <w:tr w:rsidR="0086215D" w14:paraId="3979D73F" w14:textId="77777777" w:rsidTr="00CE0C70">
        <w:tc>
          <w:tcPr>
            <w:tcW w:w="3320" w:type="dxa"/>
            <w:vAlign w:val="center"/>
          </w:tcPr>
          <w:p w14:paraId="7A07EEDF" w14:textId="77777777" w:rsidR="0086215D" w:rsidRPr="003C12DB" w:rsidRDefault="0086215D" w:rsidP="00CE0C70">
            <w:pPr>
              <w:spacing w:after="0" w:line="240" w:lineRule="auto"/>
              <w:rPr>
                <w:rFonts w:cstheme="minorHAnsi"/>
                <w:b/>
                <w:szCs w:val="22"/>
              </w:rPr>
            </w:pPr>
          </w:p>
        </w:tc>
        <w:tc>
          <w:tcPr>
            <w:tcW w:w="3321" w:type="dxa"/>
            <w:vAlign w:val="center"/>
          </w:tcPr>
          <w:p w14:paraId="1D63E9E8" w14:textId="77777777" w:rsidR="0086215D" w:rsidRPr="003C12DB" w:rsidRDefault="0086215D" w:rsidP="00CE0C70">
            <w:pPr>
              <w:spacing w:after="0"/>
              <w:rPr>
                <w:rFonts w:cstheme="minorHAnsi"/>
                <w:b/>
                <w:szCs w:val="22"/>
              </w:rPr>
            </w:pPr>
          </w:p>
        </w:tc>
        <w:tc>
          <w:tcPr>
            <w:tcW w:w="3321" w:type="dxa"/>
            <w:vAlign w:val="center"/>
          </w:tcPr>
          <w:p w14:paraId="1D113DBA" w14:textId="77777777" w:rsidR="0086215D" w:rsidRPr="003C12DB" w:rsidRDefault="0086215D" w:rsidP="00CE0C70">
            <w:pPr>
              <w:spacing w:after="0"/>
              <w:rPr>
                <w:rFonts w:cstheme="minorHAnsi"/>
                <w:b/>
                <w:szCs w:val="22"/>
              </w:rPr>
            </w:pPr>
          </w:p>
        </w:tc>
      </w:tr>
    </w:tbl>
    <w:p w14:paraId="12435B17" w14:textId="77777777" w:rsidR="0086215D" w:rsidRPr="003C12DB" w:rsidRDefault="0086215D" w:rsidP="003802A1">
      <w:pPr>
        <w:spacing w:line="240" w:lineRule="auto"/>
        <w:rPr>
          <w:rFonts w:cstheme="minorHAnsi"/>
          <w:szCs w:val="22"/>
        </w:rPr>
      </w:pPr>
    </w:p>
    <w:p w14:paraId="3D0A349B"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br w:type="page"/>
      </w:r>
    </w:p>
    <w:p w14:paraId="4B910170" w14:textId="77777777" w:rsidR="004D083E" w:rsidRDefault="004D083E"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sectPr w:rsidR="004D083E" w:rsidSect="00A51D18">
          <w:headerReference w:type="default" r:id="rId14"/>
          <w:footerReference w:type="default" r:id="rId15"/>
          <w:headerReference w:type="first" r:id="rId16"/>
          <w:footerReference w:type="first" r:id="rId17"/>
          <w:pgSz w:w="11900" w:h="16840"/>
          <w:pgMar w:top="1985" w:right="964" w:bottom="1134" w:left="964" w:header="567" w:footer="567" w:gutter="0"/>
          <w:pgNumType w:fmt="lowerRoman" w:start="1"/>
          <w:cols w:space="708"/>
          <w:docGrid w:linePitch="360"/>
        </w:sectPr>
      </w:pPr>
    </w:p>
    <w:p w14:paraId="14F10B71" w14:textId="77777777" w:rsidR="00785544"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lastRenderedPageBreak/>
        <w:t>STUDY PROTOCOL</w:t>
      </w:r>
    </w:p>
    <w:p w14:paraId="7E50BB26" w14:textId="77777777" w:rsidR="00785544" w:rsidRPr="00CE0C70" w:rsidRDefault="0078554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7A289D7B" w14:textId="77777777" w:rsidR="00717790" w:rsidRDefault="002425D2" w:rsidP="001E767B">
      <w:pPr>
        <w:pStyle w:val="Heading3"/>
        <w:numPr>
          <w:ilvl w:val="0"/>
          <w:numId w:val="4"/>
        </w:numPr>
      </w:pPr>
      <w:r w:rsidRPr="002425D2">
        <w:t>Abstract</w:t>
      </w:r>
    </w:p>
    <w:p w14:paraId="032E817B" w14:textId="77777777" w:rsidR="00785544" w:rsidRDefault="00785544" w:rsidP="00717790">
      <w:pPr>
        <w:rPr>
          <w:rFonts w:cstheme="minorHAnsi"/>
          <w:i/>
          <w:color w:val="1F497D" w:themeColor="text2"/>
          <w:szCs w:val="22"/>
        </w:rPr>
      </w:pPr>
    </w:p>
    <w:p w14:paraId="2A2A00A9" w14:textId="77777777" w:rsidR="007F4233" w:rsidRDefault="007F4233" w:rsidP="00717790">
      <w:pPr>
        <w:rPr>
          <w:rFonts w:cstheme="minorHAnsi"/>
          <w:i/>
          <w:color w:val="1F497D" w:themeColor="text2"/>
          <w:szCs w:val="22"/>
        </w:rPr>
      </w:pPr>
      <w:r w:rsidRPr="007F4233">
        <w:rPr>
          <w:rFonts w:cstheme="minorHAnsi"/>
          <w:i/>
          <w:color w:val="1F497D" w:themeColor="text2"/>
          <w:szCs w:val="22"/>
        </w:rPr>
        <w:t xml:space="preserve">Aim: To provide </w:t>
      </w:r>
      <w:proofErr w:type="gramStart"/>
      <w:r w:rsidRPr="007F4233">
        <w:rPr>
          <w:rFonts w:cstheme="minorHAnsi"/>
          <w:i/>
          <w:color w:val="1F497D" w:themeColor="text2"/>
          <w:szCs w:val="22"/>
        </w:rPr>
        <w:t>a brief summary</w:t>
      </w:r>
      <w:proofErr w:type="gramEnd"/>
      <w:r w:rsidRPr="007F4233">
        <w:rPr>
          <w:rFonts w:cstheme="minorHAnsi"/>
          <w:i/>
          <w:color w:val="1F497D" w:themeColor="text2"/>
          <w:szCs w:val="22"/>
        </w:rPr>
        <w:t xml:space="preserve"> o</w:t>
      </w:r>
      <w:r w:rsidR="003C2487">
        <w:rPr>
          <w:rFonts w:cstheme="minorHAnsi"/>
          <w:i/>
          <w:color w:val="1F497D" w:themeColor="text2"/>
          <w:szCs w:val="22"/>
        </w:rPr>
        <w:t>f the study, in simple terms a non-specialist can understand</w:t>
      </w:r>
    </w:p>
    <w:p w14:paraId="286816FC" w14:textId="77777777" w:rsidR="00785544" w:rsidRPr="007F4233" w:rsidRDefault="00785544" w:rsidP="00717790">
      <w:pPr>
        <w:rPr>
          <w:i/>
          <w:color w:val="1F497D" w:themeColor="text2"/>
        </w:rPr>
      </w:pPr>
    </w:p>
    <w:p w14:paraId="3C4685E2" w14:textId="77777777" w:rsidR="007B5CBE" w:rsidRDefault="007F4233" w:rsidP="001E767B">
      <w:pPr>
        <w:pStyle w:val="Heading3"/>
        <w:numPr>
          <w:ilvl w:val="0"/>
          <w:numId w:val="4"/>
        </w:numPr>
      </w:pPr>
      <w:r>
        <w:t>Ba</w:t>
      </w:r>
      <w:r w:rsidR="002425D2" w:rsidRPr="002425D2">
        <w:t>ckground or rationale of the project</w:t>
      </w:r>
      <w:r w:rsidR="007B5CBE">
        <w:t xml:space="preserve">  </w:t>
      </w:r>
    </w:p>
    <w:p w14:paraId="788AFBC0" w14:textId="77777777" w:rsidR="007B5CBE" w:rsidRPr="007F4233" w:rsidRDefault="007B5CBE" w:rsidP="007B5CBE">
      <w:pPr>
        <w:rPr>
          <w:i/>
          <w:color w:val="1F497D" w:themeColor="text2"/>
        </w:rPr>
      </w:pPr>
    </w:p>
    <w:p w14:paraId="06E8EDFD" w14:textId="10A7302E" w:rsidR="00785544" w:rsidRDefault="007F4233" w:rsidP="007F4233">
      <w:pPr>
        <w:pStyle w:val="CommentText"/>
        <w:rPr>
          <w:rFonts w:eastAsiaTheme="minorEastAsia" w:cstheme="minorHAnsi"/>
          <w:i/>
          <w:color w:val="1F497D" w:themeColor="text2"/>
          <w:sz w:val="22"/>
          <w:szCs w:val="22"/>
        </w:rPr>
      </w:pPr>
      <w:r w:rsidRPr="00785544">
        <w:rPr>
          <w:rFonts w:eastAsiaTheme="minorEastAsia" w:cstheme="minorHAnsi"/>
          <w:i/>
          <w:color w:val="1F497D" w:themeColor="text2"/>
          <w:sz w:val="22"/>
          <w:szCs w:val="22"/>
        </w:rPr>
        <w:t>Aim: To provide the reason why you are conducting the study, highlighting previous work gap and the need for the research</w:t>
      </w:r>
      <w:r w:rsidR="00AF4578">
        <w:rPr>
          <w:rFonts w:eastAsiaTheme="minorEastAsia" w:cstheme="minorHAnsi"/>
          <w:i/>
          <w:color w:val="1F497D" w:themeColor="text2"/>
          <w:sz w:val="22"/>
          <w:szCs w:val="22"/>
        </w:rPr>
        <w:t>. Please keep this section informative and concise, and do not exceed 1 page.</w:t>
      </w:r>
    </w:p>
    <w:p w14:paraId="30FEB27E" w14:textId="77777777" w:rsidR="00785544" w:rsidRPr="00785544" w:rsidRDefault="00785544" w:rsidP="007F4233">
      <w:pPr>
        <w:pStyle w:val="CommentText"/>
        <w:rPr>
          <w:rFonts w:eastAsiaTheme="minorEastAsia" w:cstheme="minorHAnsi"/>
          <w:i/>
          <w:color w:val="1F497D" w:themeColor="text2"/>
          <w:sz w:val="22"/>
          <w:szCs w:val="22"/>
        </w:rPr>
      </w:pPr>
    </w:p>
    <w:p w14:paraId="36124C5D" w14:textId="77777777" w:rsidR="00785544" w:rsidRPr="00785544" w:rsidRDefault="007B5CBE" w:rsidP="001E767B">
      <w:pPr>
        <w:pStyle w:val="ListParagraph"/>
        <w:numPr>
          <w:ilvl w:val="0"/>
          <w:numId w:val="4"/>
        </w:numPr>
        <w:rPr>
          <w:rFonts w:asciiTheme="majorHAnsi" w:eastAsiaTheme="majorEastAsia" w:hAnsiTheme="majorHAnsi" w:cstheme="majorBidi"/>
          <w:b/>
          <w:bCs/>
          <w:i/>
          <w:color w:val="1F497D" w:themeColor="text2"/>
        </w:rPr>
      </w:pPr>
      <w:r w:rsidRPr="007F4233">
        <w:rPr>
          <w:rFonts w:asciiTheme="majorHAnsi" w:eastAsiaTheme="majorEastAsia" w:hAnsiTheme="majorHAnsi" w:cstheme="majorBidi"/>
          <w:b/>
          <w:bCs/>
          <w:color w:val="332A86"/>
          <w:szCs w:val="24"/>
        </w:rPr>
        <w:t>Patient/Participant involvement</w:t>
      </w:r>
    </w:p>
    <w:p w14:paraId="77085549" w14:textId="77777777" w:rsidR="00785544" w:rsidRPr="00CE0C70" w:rsidRDefault="00785544" w:rsidP="00CE0C70">
      <w:pPr>
        <w:pStyle w:val="ListParagraph"/>
        <w:ind w:left="0"/>
        <w:rPr>
          <w:rFonts w:asciiTheme="majorHAnsi" w:eastAsiaTheme="majorEastAsia" w:hAnsiTheme="majorHAnsi" w:cstheme="majorBidi"/>
          <w:bCs/>
          <w:i/>
          <w:color w:val="1F497D" w:themeColor="text2"/>
        </w:rPr>
      </w:pPr>
    </w:p>
    <w:p w14:paraId="2E3C7BB5" w14:textId="2C1A6EA8" w:rsidR="00673C5D" w:rsidRDefault="00673C5D" w:rsidP="00673C5D">
      <w:pPr>
        <w:rPr>
          <w:color w:val="1F3864"/>
        </w:rPr>
      </w:pPr>
      <w:r>
        <w:rPr>
          <w:i/>
          <w:iCs/>
          <w:color w:val="1F3864"/>
        </w:rPr>
        <w:t xml:space="preserve">Aim: To describe in what aspects of the protocol design have </w:t>
      </w:r>
      <w:r w:rsidR="0079075C">
        <w:rPr>
          <w:i/>
          <w:iCs/>
          <w:color w:val="1F3864"/>
        </w:rPr>
        <w:t>potential participants</w:t>
      </w:r>
      <w:r>
        <w:rPr>
          <w:i/>
          <w:iCs/>
          <w:color w:val="1F3864"/>
        </w:rPr>
        <w:t xml:space="preserve">, patients, service users, and/or their </w:t>
      </w:r>
      <w:proofErr w:type="spellStart"/>
      <w:r>
        <w:rPr>
          <w:i/>
          <w:iCs/>
          <w:color w:val="1F3864"/>
        </w:rPr>
        <w:t>carers</w:t>
      </w:r>
      <w:proofErr w:type="spellEnd"/>
      <w:r>
        <w:rPr>
          <w:i/>
          <w:iCs/>
          <w:color w:val="1F3864"/>
        </w:rPr>
        <w:t>, or members of the public been involved. Please DO NOT describe study participants, recruitment methods, interventions or procedures, rather it is to indicate how patients, potential participants and public stakeholders have been consulted and contributed to the design and delivery of the research prior to commencing the study.</w:t>
      </w:r>
    </w:p>
    <w:p w14:paraId="616288D2" w14:textId="77777777" w:rsidR="00673C5D" w:rsidRDefault="00673C5D" w:rsidP="00673C5D">
      <w:pPr>
        <w:rPr>
          <w:color w:val="1F3864"/>
        </w:rPr>
      </w:pPr>
    </w:p>
    <w:p w14:paraId="1C27D7BA" w14:textId="77777777" w:rsidR="00673C5D" w:rsidRDefault="00673C5D" w:rsidP="00673C5D">
      <w:pPr>
        <w:rPr>
          <w:color w:val="1F3864"/>
        </w:rPr>
      </w:pPr>
      <w:r>
        <w:rPr>
          <w:i/>
          <w:iCs/>
          <w:color w:val="1F3864"/>
        </w:rPr>
        <w:t>If there has been no pre-study PPI, it is acceptable to indicate this - it is unlikely to directly affect the UEC review outcome. </w:t>
      </w:r>
    </w:p>
    <w:p w14:paraId="3F8BC294" w14:textId="77777777" w:rsidR="00673C5D" w:rsidRDefault="00673C5D" w:rsidP="00673C5D">
      <w:pPr>
        <w:rPr>
          <w:color w:val="1F3864"/>
        </w:rPr>
      </w:pPr>
    </w:p>
    <w:p w14:paraId="6FB47098" w14:textId="77777777" w:rsidR="00673C5D" w:rsidRDefault="00673C5D" w:rsidP="00673C5D">
      <w:pPr>
        <w:rPr>
          <w:color w:val="1F3864"/>
        </w:rPr>
      </w:pPr>
      <w:r>
        <w:rPr>
          <w:i/>
          <w:iCs/>
          <w:color w:val="1F3864"/>
        </w:rPr>
        <w:t>Further information can be found on the Health Research Authority website: </w:t>
      </w:r>
      <w:hyperlink r:id="rId18" w:history="1">
        <w:r>
          <w:rPr>
            <w:rStyle w:val="Hyperlink"/>
            <w:i/>
            <w:iCs/>
          </w:rPr>
          <w:t>https://www.hra.nhs.uk/planning-and-improving-research/best-practice/public-involvement/</w:t>
        </w:r>
      </w:hyperlink>
    </w:p>
    <w:p w14:paraId="08DD4B57" w14:textId="77777777" w:rsidR="00785544" w:rsidRPr="007F4233" w:rsidRDefault="00785544" w:rsidP="007F4233">
      <w:pPr>
        <w:pStyle w:val="CommentText"/>
        <w:rPr>
          <w:rFonts w:asciiTheme="majorHAnsi" w:eastAsiaTheme="majorEastAsia" w:hAnsiTheme="majorHAnsi" w:cstheme="majorBidi"/>
          <w:b/>
          <w:bCs/>
          <w:color w:val="332A86"/>
          <w:szCs w:val="24"/>
        </w:rPr>
      </w:pPr>
    </w:p>
    <w:p w14:paraId="2C9FEB86" w14:textId="77777777" w:rsidR="00717790" w:rsidRDefault="002425D2" w:rsidP="001E767B">
      <w:pPr>
        <w:pStyle w:val="Heading3"/>
        <w:numPr>
          <w:ilvl w:val="0"/>
          <w:numId w:val="4"/>
        </w:numPr>
      </w:pPr>
      <w:r w:rsidRPr="002425D2">
        <w:t>Aims and objectives</w:t>
      </w:r>
    </w:p>
    <w:p w14:paraId="0E1B3FE3" w14:textId="77777777" w:rsidR="00717790" w:rsidRPr="00CE0C70" w:rsidRDefault="00717790" w:rsidP="00717790">
      <w:pPr>
        <w:rPr>
          <w:color w:val="1F497D" w:themeColor="text2"/>
        </w:rPr>
      </w:pPr>
    </w:p>
    <w:p w14:paraId="466E9087" w14:textId="77777777" w:rsidR="00717790" w:rsidRDefault="00FC4846" w:rsidP="00717790">
      <w:pPr>
        <w:rPr>
          <w:rFonts w:eastAsiaTheme="minorHAnsi"/>
          <w:i/>
          <w:color w:val="1F497D" w:themeColor="text2"/>
          <w:szCs w:val="22"/>
        </w:rPr>
      </w:pPr>
      <w:r w:rsidRPr="00033A5F">
        <w:rPr>
          <w:rFonts w:eastAsiaTheme="minorHAnsi"/>
          <w:i/>
          <w:color w:val="1F497D" w:themeColor="text2"/>
          <w:szCs w:val="22"/>
        </w:rPr>
        <w:t>Aim: To highlight the aims of the study, ‘research question’ and what the outcomes might be.</w:t>
      </w:r>
    </w:p>
    <w:p w14:paraId="1AAB5334" w14:textId="77777777" w:rsidR="00785544" w:rsidRPr="00033A5F" w:rsidRDefault="00785544" w:rsidP="00717790">
      <w:pPr>
        <w:rPr>
          <w:rFonts w:eastAsiaTheme="minorHAnsi"/>
          <w:i/>
          <w:color w:val="1F497D" w:themeColor="text2"/>
          <w:szCs w:val="22"/>
        </w:rPr>
      </w:pPr>
    </w:p>
    <w:p w14:paraId="39A3A24C" w14:textId="77777777" w:rsidR="00800177" w:rsidRDefault="00717790" w:rsidP="001E767B">
      <w:pPr>
        <w:pStyle w:val="Heading3"/>
        <w:numPr>
          <w:ilvl w:val="0"/>
          <w:numId w:val="4"/>
        </w:numPr>
      </w:pPr>
      <w:r w:rsidRPr="002425D2">
        <w:t>Benefits of the study</w:t>
      </w:r>
    </w:p>
    <w:p w14:paraId="5595FE1F" w14:textId="77777777" w:rsidR="00785544" w:rsidRPr="00CE0C70" w:rsidRDefault="00785544" w:rsidP="00785544">
      <w:pPr>
        <w:rPr>
          <w:color w:val="1F497D" w:themeColor="text2"/>
        </w:rPr>
      </w:pPr>
    </w:p>
    <w:p w14:paraId="7642D429" w14:textId="77777777" w:rsidR="00717790" w:rsidRDefault="00FC4846" w:rsidP="00717790">
      <w:pPr>
        <w:rPr>
          <w:rFonts w:eastAsiaTheme="minorHAnsi"/>
          <w:i/>
          <w:color w:val="1F497D" w:themeColor="text2"/>
          <w:szCs w:val="22"/>
        </w:rPr>
      </w:pPr>
      <w:r w:rsidRPr="00033A5F">
        <w:rPr>
          <w:rFonts w:eastAsiaTheme="minorHAnsi"/>
          <w:i/>
          <w:color w:val="1F497D" w:themeColor="text2"/>
          <w:szCs w:val="22"/>
        </w:rPr>
        <w:t>Aim: to highlight the potential impact of your research either directly on the participants, the participant group, to further knowledge or change policy.</w:t>
      </w:r>
    </w:p>
    <w:p w14:paraId="7CD20E1F" w14:textId="77777777" w:rsidR="00033A5F" w:rsidRDefault="00033A5F" w:rsidP="00717790">
      <w:pPr>
        <w:rPr>
          <w:rFonts w:eastAsiaTheme="minorHAnsi"/>
          <w:i/>
          <w:color w:val="1F497D" w:themeColor="text2"/>
          <w:szCs w:val="22"/>
        </w:rPr>
      </w:pPr>
    </w:p>
    <w:p w14:paraId="2BF146FE" w14:textId="77777777" w:rsidR="0072496C" w:rsidRDefault="0072496C" w:rsidP="00717790">
      <w:pPr>
        <w:rPr>
          <w:rFonts w:eastAsiaTheme="minorHAnsi"/>
          <w:i/>
          <w:color w:val="1F497D" w:themeColor="text2"/>
          <w:szCs w:val="22"/>
        </w:rPr>
      </w:pPr>
    </w:p>
    <w:p w14:paraId="643F5B2A" w14:textId="77777777" w:rsidR="0072496C" w:rsidRPr="00033A5F" w:rsidRDefault="0072496C" w:rsidP="00717790">
      <w:pPr>
        <w:rPr>
          <w:rFonts w:eastAsiaTheme="minorHAnsi"/>
          <w:i/>
          <w:color w:val="1F497D" w:themeColor="text2"/>
          <w:szCs w:val="22"/>
        </w:rPr>
      </w:pPr>
    </w:p>
    <w:p w14:paraId="2174A463" w14:textId="77777777" w:rsidR="00717790" w:rsidRDefault="00800177" w:rsidP="001E767B">
      <w:pPr>
        <w:pStyle w:val="ListParagraph"/>
        <w:numPr>
          <w:ilvl w:val="0"/>
          <w:numId w:val="4"/>
        </w:numPr>
        <w:rPr>
          <w:rFonts w:asciiTheme="majorHAnsi" w:eastAsiaTheme="majorEastAsia" w:hAnsiTheme="majorHAnsi" w:cstheme="majorBidi"/>
          <w:b/>
          <w:bCs/>
          <w:color w:val="332A86"/>
          <w:szCs w:val="24"/>
        </w:rPr>
      </w:pPr>
      <w:r w:rsidRPr="00033A5F">
        <w:rPr>
          <w:rFonts w:asciiTheme="majorHAnsi" w:eastAsiaTheme="majorEastAsia" w:hAnsiTheme="majorHAnsi" w:cstheme="majorBidi"/>
          <w:b/>
          <w:bCs/>
          <w:color w:val="332A86"/>
          <w:szCs w:val="24"/>
        </w:rPr>
        <w:lastRenderedPageBreak/>
        <w:t>Recruitment Methods</w:t>
      </w:r>
    </w:p>
    <w:p w14:paraId="12D33DD0" w14:textId="77777777" w:rsidR="00785544" w:rsidRPr="00033A5F" w:rsidRDefault="00785544" w:rsidP="00785544">
      <w:pPr>
        <w:pStyle w:val="ListParagraph"/>
        <w:rPr>
          <w:rFonts w:asciiTheme="majorHAnsi" w:eastAsiaTheme="majorEastAsia" w:hAnsiTheme="majorHAnsi" w:cstheme="majorBidi"/>
          <w:b/>
          <w:bCs/>
          <w:color w:val="332A86"/>
          <w:szCs w:val="24"/>
        </w:rPr>
      </w:pPr>
    </w:p>
    <w:p w14:paraId="4CF711DA" w14:textId="77777777" w:rsidR="00800177" w:rsidRDefault="00FC4846" w:rsidP="00717790">
      <w:pPr>
        <w:rPr>
          <w:rFonts w:eastAsiaTheme="minorHAnsi"/>
          <w:i/>
          <w:color w:val="1F497D" w:themeColor="text2"/>
          <w:szCs w:val="22"/>
        </w:rPr>
      </w:pPr>
      <w:r w:rsidRPr="00033A5F">
        <w:rPr>
          <w:rFonts w:eastAsiaTheme="minorHAnsi"/>
          <w:i/>
          <w:color w:val="1F497D" w:themeColor="text2"/>
          <w:szCs w:val="22"/>
        </w:rPr>
        <w:t>Aim: to describe all the recruitment methods you plan to use and provide details of any prior approvals you will need to gain. Also use this to highlight your inclusion</w:t>
      </w:r>
      <w:r w:rsidR="00925E33">
        <w:rPr>
          <w:rFonts w:eastAsiaTheme="minorHAnsi"/>
          <w:i/>
          <w:color w:val="1F497D" w:themeColor="text2"/>
          <w:szCs w:val="22"/>
        </w:rPr>
        <w:t>/</w:t>
      </w:r>
      <w:r w:rsidRPr="00033A5F">
        <w:rPr>
          <w:rFonts w:eastAsiaTheme="minorHAnsi"/>
          <w:i/>
          <w:color w:val="1F497D" w:themeColor="text2"/>
          <w:szCs w:val="22"/>
        </w:rPr>
        <w:t>exclusion criteria.</w:t>
      </w:r>
    </w:p>
    <w:p w14:paraId="59396FF8" w14:textId="17828393" w:rsidR="00446FF2" w:rsidRDefault="00446FF2" w:rsidP="00717790">
      <w:pPr>
        <w:rPr>
          <w:rFonts w:eastAsiaTheme="minorHAnsi"/>
          <w:i/>
          <w:color w:val="1F497D" w:themeColor="text2"/>
          <w:szCs w:val="22"/>
        </w:rPr>
      </w:pPr>
    </w:p>
    <w:p w14:paraId="5FBC1C81" w14:textId="39227596" w:rsidR="00BE6993" w:rsidRPr="00C85ED4" w:rsidRDefault="008D68AE" w:rsidP="001E767B">
      <w:pPr>
        <w:pStyle w:val="Heading3"/>
        <w:numPr>
          <w:ilvl w:val="0"/>
          <w:numId w:val="4"/>
        </w:numPr>
      </w:pPr>
      <w:r w:rsidRPr="00C85ED4">
        <w:t>Adverse Publicity</w:t>
      </w:r>
      <w:r w:rsidR="00136B73" w:rsidRPr="00C85ED4">
        <w:t xml:space="preserve"> </w:t>
      </w:r>
    </w:p>
    <w:p w14:paraId="4580C73D" w14:textId="77777777" w:rsidR="00273EA5" w:rsidRPr="00446FF2" w:rsidRDefault="00273EA5" w:rsidP="00136B73">
      <w:pPr>
        <w:rPr>
          <w:highlight w:val="yellow"/>
        </w:rPr>
      </w:pPr>
    </w:p>
    <w:p w14:paraId="3EA59252" w14:textId="48781B87" w:rsidR="00136B73" w:rsidRPr="00A13A25" w:rsidRDefault="00136B73" w:rsidP="00136B73">
      <w:pPr>
        <w:rPr>
          <w:rFonts w:eastAsiaTheme="minorHAnsi"/>
          <w:i/>
          <w:color w:val="1F497D" w:themeColor="text2"/>
          <w:szCs w:val="22"/>
        </w:rPr>
      </w:pPr>
      <w:r w:rsidRPr="008C4B5D">
        <w:rPr>
          <w:rFonts w:eastAsiaTheme="minorHAnsi"/>
          <w:i/>
          <w:color w:val="1F497D" w:themeColor="text2"/>
          <w:szCs w:val="22"/>
        </w:rPr>
        <w:t xml:space="preserve">Aim: to highlight any potential </w:t>
      </w:r>
      <w:r w:rsidR="008D68AE" w:rsidRPr="008C4B5D">
        <w:rPr>
          <w:rFonts w:eastAsiaTheme="minorHAnsi"/>
          <w:i/>
          <w:color w:val="1F497D" w:themeColor="text2"/>
          <w:szCs w:val="22"/>
        </w:rPr>
        <w:t xml:space="preserve">risks or </w:t>
      </w:r>
      <w:r w:rsidR="00273EA5" w:rsidRPr="008C4B5D">
        <w:rPr>
          <w:rFonts w:eastAsiaTheme="minorHAnsi"/>
          <w:i/>
          <w:color w:val="1F497D" w:themeColor="text2"/>
          <w:szCs w:val="22"/>
        </w:rPr>
        <w:t xml:space="preserve">backlash the study may </w:t>
      </w:r>
      <w:r w:rsidR="00157894" w:rsidRPr="008C4B5D">
        <w:rPr>
          <w:rFonts w:eastAsiaTheme="minorHAnsi"/>
          <w:i/>
          <w:color w:val="1F497D" w:themeColor="text2"/>
          <w:szCs w:val="22"/>
        </w:rPr>
        <w:t xml:space="preserve">encounter </w:t>
      </w:r>
      <w:r w:rsidR="00273EA5" w:rsidRPr="008C4B5D">
        <w:rPr>
          <w:rFonts w:eastAsiaTheme="minorHAnsi"/>
          <w:i/>
          <w:color w:val="1F497D" w:themeColor="text2"/>
          <w:szCs w:val="22"/>
        </w:rPr>
        <w:t xml:space="preserve">once it’s advertised on public channels, especially </w:t>
      </w:r>
      <w:r w:rsidR="00157894" w:rsidRPr="008C4B5D">
        <w:rPr>
          <w:rFonts w:eastAsiaTheme="minorHAnsi"/>
          <w:i/>
          <w:color w:val="1F497D" w:themeColor="text2"/>
          <w:szCs w:val="22"/>
        </w:rPr>
        <w:t xml:space="preserve">via </w:t>
      </w:r>
      <w:r w:rsidR="00273EA5" w:rsidRPr="008C4B5D">
        <w:rPr>
          <w:rFonts w:eastAsiaTheme="minorHAnsi"/>
          <w:i/>
          <w:color w:val="1F497D" w:themeColor="text2"/>
          <w:szCs w:val="22"/>
        </w:rPr>
        <w:t>social media</w:t>
      </w:r>
      <w:r w:rsidR="00E724A1" w:rsidRPr="008C4B5D">
        <w:rPr>
          <w:rFonts w:eastAsiaTheme="minorHAnsi"/>
          <w:i/>
          <w:color w:val="1F497D" w:themeColor="text2"/>
          <w:szCs w:val="22"/>
        </w:rPr>
        <w:t xml:space="preserve"> which can escalate </w:t>
      </w:r>
      <w:r w:rsidR="00451F1E" w:rsidRPr="008C4B5D">
        <w:rPr>
          <w:rFonts w:eastAsiaTheme="minorHAnsi"/>
          <w:i/>
          <w:color w:val="1F497D" w:themeColor="text2"/>
          <w:szCs w:val="22"/>
        </w:rPr>
        <w:t>out of your control</w:t>
      </w:r>
      <w:r w:rsidR="00273EA5" w:rsidRPr="008C4B5D">
        <w:rPr>
          <w:rFonts w:eastAsiaTheme="minorHAnsi"/>
          <w:i/>
          <w:color w:val="1F497D" w:themeColor="text2"/>
          <w:szCs w:val="22"/>
        </w:rPr>
        <w:t>.</w:t>
      </w:r>
      <w:r w:rsidR="00C45FB6" w:rsidRPr="008C4B5D">
        <w:rPr>
          <w:rFonts w:eastAsiaTheme="minorHAnsi"/>
          <w:i/>
          <w:color w:val="1F497D" w:themeColor="text2"/>
          <w:szCs w:val="22"/>
        </w:rPr>
        <w:t xml:space="preserve"> Consider whether any part of your study may be misinterpreted</w:t>
      </w:r>
      <w:r w:rsidR="00E17707" w:rsidRPr="008C4B5D">
        <w:rPr>
          <w:rFonts w:eastAsiaTheme="minorHAnsi"/>
          <w:i/>
          <w:color w:val="1F497D" w:themeColor="text2"/>
          <w:szCs w:val="22"/>
        </w:rPr>
        <w:t xml:space="preserve"> and how you would mitigate such a risk.</w:t>
      </w:r>
      <w:r w:rsidR="00696B39" w:rsidRPr="008C4B5D">
        <w:rPr>
          <w:rFonts w:eastAsiaTheme="minorHAnsi"/>
          <w:i/>
          <w:color w:val="1F497D" w:themeColor="text2"/>
          <w:szCs w:val="22"/>
        </w:rPr>
        <w:t xml:space="preserve"> Adverse publicity </w:t>
      </w:r>
      <w:r w:rsidR="00142A46" w:rsidRPr="008C4B5D">
        <w:rPr>
          <w:rFonts w:eastAsiaTheme="minorHAnsi"/>
          <w:i/>
          <w:color w:val="1F497D" w:themeColor="text2"/>
          <w:szCs w:val="22"/>
        </w:rPr>
        <w:t xml:space="preserve">should be considered at both at the recruitment stage </w:t>
      </w:r>
      <w:proofErr w:type="gramStart"/>
      <w:r w:rsidR="00142A46" w:rsidRPr="008C4B5D">
        <w:rPr>
          <w:rFonts w:eastAsiaTheme="minorHAnsi"/>
          <w:i/>
          <w:color w:val="1F497D" w:themeColor="text2"/>
          <w:szCs w:val="22"/>
        </w:rPr>
        <w:t>and also</w:t>
      </w:r>
      <w:proofErr w:type="gramEnd"/>
      <w:r w:rsidR="006F0EEA" w:rsidRPr="008C4B5D">
        <w:rPr>
          <w:rFonts w:eastAsiaTheme="minorHAnsi"/>
          <w:i/>
          <w:color w:val="1F497D" w:themeColor="text2"/>
          <w:szCs w:val="22"/>
        </w:rPr>
        <w:t xml:space="preserve"> for any publishing.</w:t>
      </w:r>
      <w:r w:rsidR="00E17707">
        <w:rPr>
          <w:rFonts w:eastAsiaTheme="minorHAnsi"/>
          <w:i/>
          <w:color w:val="1F497D" w:themeColor="text2"/>
          <w:szCs w:val="22"/>
        </w:rPr>
        <w:t xml:space="preserve"> </w:t>
      </w:r>
      <w:r w:rsidR="00C45FB6">
        <w:rPr>
          <w:rFonts w:eastAsiaTheme="minorHAnsi"/>
          <w:i/>
          <w:color w:val="1F497D" w:themeColor="text2"/>
          <w:szCs w:val="22"/>
        </w:rPr>
        <w:t xml:space="preserve"> </w:t>
      </w:r>
      <w:r w:rsidR="00273EA5" w:rsidRPr="00A13A25">
        <w:rPr>
          <w:rFonts w:eastAsiaTheme="minorHAnsi"/>
          <w:i/>
          <w:color w:val="1F497D" w:themeColor="text2"/>
          <w:szCs w:val="22"/>
        </w:rPr>
        <w:t xml:space="preserve"> </w:t>
      </w:r>
    </w:p>
    <w:p w14:paraId="44376E67" w14:textId="08166F65" w:rsidR="00717790" w:rsidRDefault="00BE1DE9" w:rsidP="001E767B">
      <w:pPr>
        <w:pStyle w:val="Heading3"/>
        <w:numPr>
          <w:ilvl w:val="0"/>
          <w:numId w:val="4"/>
        </w:numPr>
      </w:pPr>
      <w:r>
        <w:t xml:space="preserve">Informed </w:t>
      </w:r>
      <w:r w:rsidR="002425D2" w:rsidRPr="002425D2">
        <w:t>Consent and Withdrawal of Consent</w:t>
      </w:r>
    </w:p>
    <w:p w14:paraId="1D933E5C" w14:textId="77777777" w:rsidR="00785544" w:rsidRPr="00CE0C70" w:rsidRDefault="00785544" w:rsidP="00785544">
      <w:pPr>
        <w:rPr>
          <w:color w:val="1F497D" w:themeColor="text2"/>
        </w:rPr>
      </w:pPr>
    </w:p>
    <w:p w14:paraId="34CC1A34" w14:textId="77777777" w:rsidR="00033A5F" w:rsidRDefault="00033A5F" w:rsidP="00033A5F">
      <w:pPr>
        <w:pStyle w:val="Heading3"/>
        <w:rPr>
          <w:rFonts w:asciiTheme="minorHAnsi" w:eastAsiaTheme="minorHAnsi" w:hAnsiTheme="minorHAnsi" w:cstheme="minorBidi"/>
          <w:b w:val="0"/>
          <w:bCs w:val="0"/>
          <w:i/>
          <w:color w:val="1F497D" w:themeColor="text2"/>
          <w:szCs w:val="22"/>
        </w:rPr>
      </w:pPr>
      <w:r w:rsidRPr="00033A5F">
        <w:rPr>
          <w:rFonts w:asciiTheme="minorHAnsi" w:eastAsiaTheme="minorHAnsi" w:hAnsiTheme="minorHAnsi" w:cstheme="minorBidi"/>
          <w:b w:val="0"/>
          <w:bCs w:val="0"/>
          <w:i/>
          <w:color w:val="1F497D" w:themeColor="text2"/>
          <w:szCs w:val="22"/>
        </w:rPr>
        <w:t xml:space="preserve">Aim: Describe the consent process and how consent will be recorded. Also to highlight what will happen to </w:t>
      </w:r>
      <w:r w:rsidR="00CE0C70" w:rsidRPr="00033A5F">
        <w:rPr>
          <w:rFonts w:asciiTheme="minorHAnsi" w:eastAsiaTheme="minorHAnsi" w:hAnsiTheme="minorHAnsi" w:cstheme="minorBidi"/>
          <w:b w:val="0"/>
          <w:bCs w:val="0"/>
          <w:i/>
          <w:color w:val="1F497D" w:themeColor="text2"/>
          <w:szCs w:val="22"/>
        </w:rPr>
        <w:t>participants’</w:t>
      </w:r>
      <w:r w:rsidRPr="00033A5F">
        <w:rPr>
          <w:rFonts w:asciiTheme="minorHAnsi" w:eastAsiaTheme="minorHAnsi" w:hAnsiTheme="minorHAnsi" w:cstheme="minorBidi"/>
          <w:b w:val="0"/>
          <w:bCs w:val="0"/>
          <w:i/>
          <w:color w:val="1F497D" w:themeColor="text2"/>
          <w:szCs w:val="22"/>
        </w:rPr>
        <w:t xml:space="preserve"> data should the</w:t>
      </w:r>
      <w:r w:rsidR="00925E33">
        <w:rPr>
          <w:rFonts w:asciiTheme="minorHAnsi" w:eastAsiaTheme="minorHAnsi" w:hAnsiTheme="minorHAnsi" w:cstheme="minorBidi"/>
          <w:b w:val="0"/>
          <w:bCs w:val="0"/>
          <w:i/>
          <w:color w:val="1F497D" w:themeColor="text2"/>
          <w:szCs w:val="22"/>
        </w:rPr>
        <w:t>y withdraw. Including inclusion/</w:t>
      </w:r>
      <w:r w:rsidRPr="00033A5F">
        <w:rPr>
          <w:rFonts w:asciiTheme="minorHAnsi" w:eastAsiaTheme="minorHAnsi" w:hAnsiTheme="minorHAnsi" w:cstheme="minorBidi"/>
          <w:b w:val="0"/>
          <w:bCs w:val="0"/>
          <w:i/>
          <w:color w:val="1F497D" w:themeColor="text2"/>
          <w:szCs w:val="22"/>
        </w:rPr>
        <w:t xml:space="preserve">exclusion criteria </w:t>
      </w:r>
    </w:p>
    <w:p w14:paraId="1515FB02" w14:textId="77777777" w:rsidR="00785544" w:rsidRPr="00CE0C70" w:rsidRDefault="00785544" w:rsidP="00785544">
      <w:pPr>
        <w:rPr>
          <w:color w:val="1F497D" w:themeColor="text2"/>
        </w:rPr>
      </w:pPr>
    </w:p>
    <w:p w14:paraId="074B4576" w14:textId="77777777" w:rsidR="00785544" w:rsidRDefault="002425D2" w:rsidP="001E767B">
      <w:pPr>
        <w:pStyle w:val="Heading3"/>
        <w:numPr>
          <w:ilvl w:val="0"/>
          <w:numId w:val="4"/>
        </w:numPr>
      </w:pPr>
      <w:r w:rsidRPr="002425D2">
        <w:t>Experimental design</w:t>
      </w:r>
      <w:r w:rsidR="00FC4846">
        <w:t>, data collection</w:t>
      </w:r>
      <w:r w:rsidRPr="002425D2">
        <w:t xml:space="preserve"> and methods (including </w:t>
      </w:r>
      <w:r w:rsidR="00C9775B">
        <w:t xml:space="preserve">data </w:t>
      </w:r>
      <w:r w:rsidRPr="002425D2">
        <w:t>analysis)</w:t>
      </w:r>
    </w:p>
    <w:p w14:paraId="6DB46926" w14:textId="77777777" w:rsidR="00785544" w:rsidRPr="00CE0C70" w:rsidRDefault="00785544" w:rsidP="00785544">
      <w:pPr>
        <w:rPr>
          <w:color w:val="1F497D" w:themeColor="text2"/>
        </w:rPr>
      </w:pPr>
    </w:p>
    <w:p w14:paraId="3D32DA3B" w14:textId="77777777" w:rsidR="00FC4846" w:rsidRDefault="00FC4846" w:rsidP="00033A5F">
      <w:pPr>
        <w:rPr>
          <w:rFonts w:eastAsiaTheme="minorHAnsi"/>
          <w:i/>
          <w:color w:val="1F497D" w:themeColor="text2"/>
          <w:szCs w:val="22"/>
        </w:rPr>
      </w:pPr>
      <w:r w:rsidRPr="00033A5F">
        <w:rPr>
          <w:rFonts w:eastAsiaTheme="minorHAnsi"/>
          <w:i/>
          <w:color w:val="1F497D" w:themeColor="text2"/>
          <w:szCs w:val="22"/>
        </w:rPr>
        <w:t>Aim: To describe what you will be expecting from your participants, how you will collect your data and how you will analyse the data. If you have used calculations to determine sample size, it should be described here. Including a schedule of events if app</w:t>
      </w:r>
      <w:r w:rsidR="00CE0C70">
        <w:rPr>
          <w:rFonts w:eastAsiaTheme="minorHAnsi"/>
          <w:i/>
          <w:color w:val="1F497D" w:themeColor="text2"/>
          <w:szCs w:val="22"/>
        </w:rPr>
        <w:t>licable.</w:t>
      </w:r>
    </w:p>
    <w:p w14:paraId="62EAD3FC" w14:textId="77777777" w:rsidR="00033A5F" w:rsidRPr="007D19BF" w:rsidRDefault="007D19BF" w:rsidP="00033A5F">
      <w:pPr>
        <w:rPr>
          <w:rFonts w:eastAsiaTheme="minorHAnsi"/>
          <w:color w:val="1F497D" w:themeColor="text2"/>
          <w:szCs w:val="22"/>
        </w:rPr>
      </w:pPr>
      <w:r>
        <w:rPr>
          <w:rFonts w:eastAsiaTheme="minorHAnsi"/>
          <w:color w:val="1F497D" w:themeColor="text2"/>
          <w:szCs w:val="22"/>
        </w:rPr>
        <w:t>e.g. Table 1. Schedule of Events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1546"/>
        <w:gridCol w:w="1417"/>
        <w:gridCol w:w="1560"/>
        <w:gridCol w:w="1417"/>
        <w:gridCol w:w="1418"/>
      </w:tblGrid>
      <w:tr w:rsidR="00033A5F" w:rsidRPr="003C12DB" w14:paraId="4034729A" w14:textId="77777777" w:rsidTr="00A94DBF">
        <w:trPr>
          <w:trHeight w:val="454"/>
        </w:trPr>
        <w:tc>
          <w:tcPr>
            <w:tcW w:w="2815" w:type="dxa"/>
            <w:vMerge w:val="restart"/>
          </w:tcPr>
          <w:p w14:paraId="65D3607B" w14:textId="77777777" w:rsidR="00033A5F" w:rsidRPr="003C12DB" w:rsidRDefault="00033A5F" w:rsidP="00A94DBF">
            <w:pPr>
              <w:spacing w:line="240" w:lineRule="auto"/>
              <w:rPr>
                <w:rFonts w:cstheme="minorHAnsi"/>
                <w:b/>
                <w:iCs/>
                <w:color w:val="0000FF"/>
                <w:szCs w:val="22"/>
              </w:rPr>
            </w:pPr>
            <w:r w:rsidRPr="003C12DB">
              <w:rPr>
                <w:rFonts w:cstheme="minorHAnsi"/>
                <w:b/>
                <w:iCs/>
                <w:color w:val="0000FF"/>
                <w:szCs w:val="22"/>
              </w:rPr>
              <w:t>Procedures</w:t>
            </w:r>
          </w:p>
        </w:tc>
        <w:tc>
          <w:tcPr>
            <w:tcW w:w="7358" w:type="dxa"/>
            <w:gridSpan w:val="5"/>
            <w:vAlign w:val="center"/>
          </w:tcPr>
          <w:p w14:paraId="79294B23" w14:textId="77777777" w:rsidR="00033A5F" w:rsidRPr="003C12DB" w:rsidRDefault="00033A5F" w:rsidP="00A94DBF">
            <w:pPr>
              <w:spacing w:line="240" w:lineRule="auto"/>
              <w:rPr>
                <w:rFonts w:cstheme="minorHAnsi"/>
                <w:b/>
                <w:iCs/>
                <w:color w:val="0000FF"/>
                <w:szCs w:val="22"/>
              </w:rPr>
            </w:pPr>
            <w:r w:rsidRPr="003C12DB">
              <w:rPr>
                <w:rFonts w:cstheme="minorHAnsi"/>
                <w:b/>
                <w:iCs/>
                <w:color w:val="0000FF"/>
                <w:szCs w:val="22"/>
              </w:rPr>
              <w:t>Visits (insert visit numbers as appropriate)</w:t>
            </w:r>
          </w:p>
        </w:tc>
      </w:tr>
      <w:tr w:rsidR="00033A5F" w:rsidRPr="003C12DB" w14:paraId="14F0A143" w14:textId="77777777" w:rsidTr="00A94DBF">
        <w:trPr>
          <w:trHeight w:val="454"/>
        </w:trPr>
        <w:tc>
          <w:tcPr>
            <w:tcW w:w="2815" w:type="dxa"/>
            <w:vMerge/>
          </w:tcPr>
          <w:p w14:paraId="371D6592" w14:textId="77777777" w:rsidR="00033A5F" w:rsidRPr="003C12DB" w:rsidRDefault="00033A5F" w:rsidP="00A94DBF">
            <w:pPr>
              <w:spacing w:line="240" w:lineRule="auto"/>
              <w:rPr>
                <w:rFonts w:cstheme="minorHAnsi"/>
                <w:b/>
                <w:iCs/>
                <w:color w:val="0000FF"/>
                <w:szCs w:val="22"/>
              </w:rPr>
            </w:pPr>
          </w:p>
        </w:tc>
        <w:tc>
          <w:tcPr>
            <w:tcW w:w="1546" w:type="dxa"/>
            <w:vAlign w:val="center"/>
          </w:tcPr>
          <w:p w14:paraId="7DCE73E4" w14:textId="77777777" w:rsidR="00033A5F" w:rsidRPr="003C12DB" w:rsidRDefault="00033A5F" w:rsidP="00A94DBF">
            <w:pPr>
              <w:spacing w:line="240" w:lineRule="auto"/>
              <w:rPr>
                <w:rFonts w:cstheme="minorHAnsi"/>
                <w:b/>
                <w:iCs/>
                <w:color w:val="0000FF"/>
                <w:szCs w:val="22"/>
              </w:rPr>
            </w:pPr>
            <w:r w:rsidRPr="003C12DB">
              <w:rPr>
                <w:rFonts w:cstheme="minorHAnsi"/>
                <w:b/>
                <w:iCs/>
                <w:color w:val="0000FF"/>
                <w:szCs w:val="22"/>
              </w:rPr>
              <w:t>Screening</w:t>
            </w:r>
          </w:p>
        </w:tc>
        <w:tc>
          <w:tcPr>
            <w:tcW w:w="1417" w:type="dxa"/>
            <w:vAlign w:val="center"/>
          </w:tcPr>
          <w:p w14:paraId="7440FA92" w14:textId="77777777" w:rsidR="00033A5F" w:rsidRPr="003C12DB" w:rsidRDefault="00033A5F" w:rsidP="00A94DBF">
            <w:pPr>
              <w:spacing w:line="240" w:lineRule="auto"/>
              <w:rPr>
                <w:rFonts w:cstheme="minorHAnsi"/>
                <w:b/>
                <w:iCs/>
                <w:color w:val="0000FF"/>
                <w:szCs w:val="22"/>
              </w:rPr>
            </w:pPr>
            <w:r w:rsidRPr="003C12DB">
              <w:rPr>
                <w:rFonts w:cstheme="minorHAnsi"/>
                <w:b/>
                <w:iCs/>
                <w:color w:val="0000FF"/>
                <w:szCs w:val="22"/>
              </w:rPr>
              <w:t>Baseline</w:t>
            </w:r>
          </w:p>
        </w:tc>
        <w:tc>
          <w:tcPr>
            <w:tcW w:w="1560" w:type="dxa"/>
            <w:vAlign w:val="center"/>
          </w:tcPr>
          <w:p w14:paraId="7BD99FE8" w14:textId="77777777" w:rsidR="00033A5F" w:rsidRPr="003C12DB" w:rsidRDefault="00033A5F" w:rsidP="00A94DBF">
            <w:pPr>
              <w:spacing w:line="240" w:lineRule="auto"/>
              <w:rPr>
                <w:rFonts w:cstheme="minorHAnsi"/>
                <w:b/>
                <w:bCs/>
                <w:color w:val="0000FF"/>
                <w:szCs w:val="22"/>
              </w:rPr>
            </w:pPr>
            <w:r>
              <w:rPr>
                <w:rFonts w:cstheme="minorHAnsi"/>
                <w:b/>
                <w:bCs/>
                <w:color w:val="0000FF"/>
                <w:szCs w:val="22"/>
              </w:rPr>
              <w:t>Week 4</w:t>
            </w:r>
          </w:p>
        </w:tc>
        <w:tc>
          <w:tcPr>
            <w:tcW w:w="1417" w:type="dxa"/>
            <w:vAlign w:val="center"/>
          </w:tcPr>
          <w:p w14:paraId="66D884A2" w14:textId="77777777" w:rsidR="00033A5F" w:rsidRPr="003C12DB" w:rsidRDefault="00033A5F" w:rsidP="00A94DBF">
            <w:pPr>
              <w:spacing w:line="240" w:lineRule="auto"/>
              <w:rPr>
                <w:rFonts w:cstheme="minorHAnsi"/>
                <w:b/>
                <w:bCs/>
                <w:color w:val="0000FF"/>
                <w:szCs w:val="22"/>
              </w:rPr>
            </w:pPr>
            <w:r>
              <w:rPr>
                <w:rFonts w:cstheme="minorHAnsi"/>
                <w:b/>
                <w:bCs/>
                <w:color w:val="0000FF"/>
                <w:szCs w:val="22"/>
              </w:rPr>
              <w:t>Week 8</w:t>
            </w:r>
          </w:p>
        </w:tc>
        <w:tc>
          <w:tcPr>
            <w:tcW w:w="1418" w:type="dxa"/>
            <w:vAlign w:val="center"/>
          </w:tcPr>
          <w:p w14:paraId="1B6536B6" w14:textId="77777777" w:rsidR="00033A5F" w:rsidRPr="003C12DB" w:rsidRDefault="00033A5F" w:rsidP="00A94DBF">
            <w:pPr>
              <w:spacing w:line="240" w:lineRule="auto"/>
              <w:rPr>
                <w:rFonts w:cstheme="minorHAnsi"/>
                <w:b/>
                <w:bCs/>
                <w:color w:val="0000FF"/>
                <w:szCs w:val="22"/>
              </w:rPr>
            </w:pPr>
            <w:r>
              <w:rPr>
                <w:rFonts w:cstheme="minorHAnsi"/>
                <w:b/>
                <w:bCs/>
                <w:color w:val="0000FF"/>
                <w:szCs w:val="22"/>
              </w:rPr>
              <w:t>6 Months</w:t>
            </w:r>
          </w:p>
        </w:tc>
      </w:tr>
      <w:tr w:rsidR="00033A5F" w:rsidRPr="003C12DB" w14:paraId="31292A7A" w14:textId="77777777" w:rsidTr="00A94DBF">
        <w:trPr>
          <w:trHeight w:val="454"/>
        </w:trPr>
        <w:tc>
          <w:tcPr>
            <w:tcW w:w="2815" w:type="dxa"/>
            <w:vAlign w:val="center"/>
          </w:tcPr>
          <w:p w14:paraId="6E674334" w14:textId="77777777" w:rsidR="00033A5F" w:rsidRPr="003C12DB" w:rsidRDefault="00033A5F" w:rsidP="00A94DBF">
            <w:pPr>
              <w:spacing w:line="240" w:lineRule="auto"/>
              <w:rPr>
                <w:rFonts w:cstheme="minorHAnsi"/>
                <w:color w:val="0000FF"/>
                <w:szCs w:val="22"/>
              </w:rPr>
            </w:pPr>
            <w:r w:rsidRPr="003C12DB">
              <w:rPr>
                <w:rFonts w:cstheme="minorHAnsi"/>
                <w:color w:val="0000FF"/>
                <w:szCs w:val="22"/>
              </w:rPr>
              <w:t>Informed consent</w:t>
            </w:r>
          </w:p>
        </w:tc>
        <w:tc>
          <w:tcPr>
            <w:tcW w:w="1546" w:type="dxa"/>
            <w:vAlign w:val="center"/>
          </w:tcPr>
          <w:p w14:paraId="0A8A271E" w14:textId="77777777" w:rsidR="00033A5F" w:rsidRPr="003C12DB" w:rsidRDefault="00033A5F" w:rsidP="00A94DBF">
            <w:pPr>
              <w:spacing w:line="240" w:lineRule="auto"/>
              <w:jc w:val="center"/>
              <w:rPr>
                <w:rFonts w:cstheme="minorHAnsi"/>
                <w:bCs/>
                <w:color w:val="0000FF"/>
                <w:szCs w:val="22"/>
              </w:rPr>
            </w:pPr>
            <w:r>
              <w:rPr>
                <w:rFonts w:cstheme="minorHAnsi"/>
                <w:bCs/>
                <w:color w:val="0000FF"/>
                <w:szCs w:val="22"/>
              </w:rPr>
              <w:t>x</w:t>
            </w:r>
          </w:p>
        </w:tc>
        <w:tc>
          <w:tcPr>
            <w:tcW w:w="1417" w:type="dxa"/>
            <w:vAlign w:val="center"/>
          </w:tcPr>
          <w:p w14:paraId="710B5BDF" w14:textId="77777777" w:rsidR="00033A5F" w:rsidRPr="003C12DB" w:rsidRDefault="00033A5F" w:rsidP="00A94DBF">
            <w:pPr>
              <w:spacing w:line="240" w:lineRule="auto"/>
              <w:rPr>
                <w:rFonts w:cstheme="minorHAnsi"/>
                <w:bCs/>
                <w:color w:val="0000FF"/>
                <w:szCs w:val="22"/>
              </w:rPr>
            </w:pPr>
          </w:p>
        </w:tc>
        <w:tc>
          <w:tcPr>
            <w:tcW w:w="1560" w:type="dxa"/>
            <w:vAlign w:val="center"/>
          </w:tcPr>
          <w:p w14:paraId="5BD08022" w14:textId="77777777" w:rsidR="00033A5F" w:rsidRPr="003C12DB" w:rsidRDefault="00033A5F" w:rsidP="00A94DBF">
            <w:pPr>
              <w:spacing w:line="240" w:lineRule="auto"/>
              <w:rPr>
                <w:rFonts w:cstheme="minorHAnsi"/>
                <w:bCs/>
                <w:color w:val="0000FF"/>
                <w:szCs w:val="22"/>
              </w:rPr>
            </w:pPr>
          </w:p>
        </w:tc>
        <w:tc>
          <w:tcPr>
            <w:tcW w:w="1417" w:type="dxa"/>
            <w:vAlign w:val="center"/>
          </w:tcPr>
          <w:p w14:paraId="68D07795" w14:textId="77777777" w:rsidR="00033A5F" w:rsidRPr="003C12DB" w:rsidRDefault="00033A5F" w:rsidP="00A94DBF">
            <w:pPr>
              <w:spacing w:line="240" w:lineRule="auto"/>
              <w:rPr>
                <w:rFonts w:cstheme="minorHAnsi"/>
                <w:bCs/>
                <w:color w:val="0000FF"/>
                <w:szCs w:val="22"/>
              </w:rPr>
            </w:pPr>
          </w:p>
        </w:tc>
        <w:tc>
          <w:tcPr>
            <w:tcW w:w="1418" w:type="dxa"/>
            <w:vAlign w:val="center"/>
          </w:tcPr>
          <w:p w14:paraId="20888A2A" w14:textId="77777777" w:rsidR="00033A5F" w:rsidRPr="003C12DB" w:rsidRDefault="00033A5F" w:rsidP="00A94DBF">
            <w:pPr>
              <w:spacing w:line="240" w:lineRule="auto"/>
              <w:rPr>
                <w:rFonts w:cstheme="minorHAnsi"/>
                <w:bCs/>
                <w:color w:val="0000FF"/>
                <w:szCs w:val="22"/>
              </w:rPr>
            </w:pPr>
          </w:p>
        </w:tc>
      </w:tr>
      <w:tr w:rsidR="00033A5F" w:rsidRPr="003C12DB" w14:paraId="2B5FB0D5" w14:textId="77777777" w:rsidTr="00A94DBF">
        <w:trPr>
          <w:trHeight w:val="327"/>
        </w:trPr>
        <w:tc>
          <w:tcPr>
            <w:tcW w:w="2815" w:type="dxa"/>
            <w:vAlign w:val="center"/>
          </w:tcPr>
          <w:p w14:paraId="134F4D29" w14:textId="77777777" w:rsidR="00033A5F" w:rsidRPr="003C12DB" w:rsidRDefault="00033A5F" w:rsidP="00A94DBF">
            <w:pPr>
              <w:spacing w:line="240" w:lineRule="auto"/>
              <w:rPr>
                <w:rFonts w:cstheme="minorHAnsi"/>
                <w:color w:val="0000FF"/>
                <w:szCs w:val="22"/>
              </w:rPr>
            </w:pPr>
            <w:r>
              <w:rPr>
                <w:rFonts w:cstheme="minorHAnsi"/>
                <w:color w:val="0000FF"/>
                <w:szCs w:val="22"/>
              </w:rPr>
              <w:t>Demographics</w:t>
            </w:r>
          </w:p>
        </w:tc>
        <w:tc>
          <w:tcPr>
            <w:tcW w:w="1546" w:type="dxa"/>
            <w:vAlign w:val="center"/>
          </w:tcPr>
          <w:p w14:paraId="644FD244" w14:textId="77777777" w:rsidR="00033A5F" w:rsidRPr="003C12DB" w:rsidRDefault="00033A5F" w:rsidP="00A94DBF">
            <w:pPr>
              <w:spacing w:line="240" w:lineRule="auto"/>
              <w:rPr>
                <w:rFonts w:cstheme="minorHAnsi"/>
                <w:bCs/>
                <w:color w:val="0000FF"/>
                <w:szCs w:val="22"/>
              </w:rPr>
            </w:pPr>
          </w:p>
        </w:tc>
        <w:tc>
          <w:tcPr>
            <w:tcW w:w="1417" w:type="dxa"/>
            <w:vAlign w:val="center"/>
          </w:tcPr>
          <w:p w14:paraId="654279A1" w14:textId="77777777" w:rsidR="00033A5F" w:rsidRPr="003C12DB" w:rsidRDefault="00033A5F" w:rsidP="00A94DBF">
            <w:pPr>
              <w:spacing w:line="240" w:lineRule="auto"/>
              <w:jc w:val="center"/>
              <w:rPr>
                <w:rFonts w:cstheme="minorHAnsi"/>
                <w:bCs/>
                <w:color w:val="0000FF"/>
                <w:szCs w:val="22"/>
              </w:rPr>
            </w:pPr>
            <w:r>
              <w:rPr>
                <w:rFonts w:cstheme="minorHAnsi"/>
                <w:bCs/>
                <w:color w:val="0000FF"/>
                <w:szCs w:val="22"/>
              </w:rPr>
              <w:t>x</w:t>
            </w:r>
          </w:p>
        </w:tc>
        <w:tc>
          <w:tcPr>
            <w:tcW w:w="1560" w:type="dxa"/>
            <w:vAlign w:val="center"/>
          </w:tcPr>
          <w:p w14:paraId="42410A27" w14:textId="77777777" w:rsidR="00033A5F" w:rsidRPr="003C12DB" w:rsidRDefault="00033A5F" w:rsidP="00A94DBF">
            <w:pPr>
              <w:spacing w:line="240" w:lineRule="auto"/>
              <w:jc w:val="center"/>
              <w:rPr>
                <w:rFonts w:cstheme="minorHAnsi"/>
                <w:bCs/>
                <w:color w:val="0000FF"/>
                <w:szCs w:val="22"/>
              </w:rPr>
            </w:pPr>
          </w:p>
        </w:tc>
        <w:tc>
          <w:tcPr>
            <w:tcW w:w="1417" w:type="dxa"/>
            <w:vAlign w:val="center"/>
          </w:tcPr>
          <w:p w14:paraId="542F4CE3" w14:textId="77777777" w:rsidR="00033A5F" w:rsidRPr="003C12DB" w:rsidRDefault="00033A5F" w:rsidP="00A94DBF">
            <w:pPr>
              <w:spacing w:line="240" w:lineRule="auto"/>
              <w:rPr>
                <w:rFonts w:cstheme="minorHAnsi"/>
                <w:bCs/>
                <w:color w:val="0000FF"/>
                <w:szCs w:val="22"/>
              </w:rPr>
            </w:pPr>
          </w:p>
        </w:tc>
        <w:tc>
          <w:tcPr>
            <w:tcW w:w="1418" w:type="dxa"/>
            <w:vAlign w:val="center"/>
          </w:tcPr>
          <w:p w14:paraId="35A58EAF" w14:textId="77777777" w:rsidR="00033A5F" w:rsidRPr="003C12DB" w:rsidRDefault="00033A5F" w:rsidP="00A94DBF">
            <w:pPr>
              <w:spacing w:line="240" w:lineRule="auto"/>
              <w:rPr>
                <w:rFonts w:cstheme="minorHAnsi"/>
                <w:bCs/>
                <w:color w:val="0000FF"/>
                <w:szCs w:val="22"/>
              </w:rPr>
            </w:pPr>
          </w:p>
        </w:tc>
      </w:tr>
      <w:tr w:rsidR="00033A5F" w:rsidRPr="003C12DB" w14:paraId="2420A87E" w14:textId="77777777" w:rsidTr="00A94DBF">
        <w:trPr>
          <w:trHeight w:val="454"/>
        </w:trPr>
        <w:tc>
          <w:tcPr>
            <w:tcW w:w="2815" w:type="dxa"/>
            <w:vAlign w:val="center"/>
          </w:tcPr>
          <w:p w14:paraId="110FAC61" w14:textId="77777777" w:rsidR="00033A5F" w:rsidRPr="003C12DB" w:rsidRDefault="00033A5F" w:rsidP="00A94DBF">
            <w:pPr>
              <w:spacing w:line="240" w:lineRule="auto"/>
              <w:rPr>
                <w:rFonts w:cstheme="minorHAnsi"/>
                <w:color w:val="0000FF"/>
                <w:szCs w:val="22"/>
              </w:rPr>
            </w:pPr>
            <w:r w:rsidRPr="003C12DB">
              <w:rPr>
                <w:rFonts w:cstheme="minorHAnsi"/>
                <w:color w:val="0000FF"/>
                <w:szCs w:val="22"/>
              </w:rPr>
              <w:t>history</w:t>
            </w:r>
          </w:p>
        </w:tc>
        <w:tc>
          <w:tcPr>
            <w:tcW w:w="1546" w:type="dxa"/>
            <w:vAlign w:val="center"/>
          </w:tcPr>
          <w:p w14:paraId="2154C647" w14:textId="77777777" w:rsidR="00033A5F" w:rsidRPr="003C12DB" w:rsidRDefault="00033A5F" w:rsidP="00A94DBF">
            <w:pPr>
              <w:spacing w:line="240" w:lineRule="auto"/>
              <w:rPr>
                <w:rFonts w:cstheme="minorHAnsi"/>
                <w:bCs/>
                <w:color w:val="0000FF"/>
                <w:szCs w:val="22"/>
              </w:rPr>
            </w:pPr>
          </w:p>
        </w:tc>
        <w:tc>
          <w:tcPr>
            <w:tcW w:w="1417" w:type="dxa"/>
            <w:vAlign w:val="center"/>
          </w:tcPr>
          <w:p w14:paraId="4C475EBE" w14:textId="77777777" w:rsidR="00033A5F" w:rsidRPr="003C12DB" w:rsidRDefault="00033A5F" w:rsidP="00A94DBF">
            <w:pPr>
              <w:spacing w:line="240" w:lineRule="auto"/>
              <w:jc w:val="center"/>
              <w:rPr>
                <w:rFonts w:cstheme="minorHAnsi"/>
                <w:bCs/>
                <w:color w:val="0000FF"/>
                <w:szCs w:val="22"/>
              </w:rPr>
            </w:pPr>
            <w:r>
              <w:rPr>
                <w:rFonts w:cstheme="minorHAnsi"/>
                <w:bCs/>
                <w:color w:val="0000FF"/>
                <w:szCs w:val="22"/>
              </w:rPr>
              <w:t>x</w:t>
            </w:r>
          </w:p>
        </w:tc>
        <w:tc>
          <w:tcPr>
            <w:tcW w:w="1560" w:type="dxa"/>
            <w:vAlign w:val="center"/>
          </w:tcPr>
          <w:p w14:paraId="690A8DC4" w14:textId="77777777" w:rsidR="00033A5F" w:rsidRPr="003C12DB" w:rsidRDefault="00033A5F" w:rsidP="00A94DBF">
            <w:pPr>
              <w:spacing w:line="240" w:lineRule="auto"/>
              <w:jc w:val="center"/>
              <w:rPr>
                <w:rFonts w:cstheme="minorHAnsi"/>
                <w:bCs/>
                <w:color w:val="0000FF"/>
                <w:szCs w:val="22"/>
              </w:rPr>
            </w:pPr>
          </w:p>
        </w:tc>
        <w:tc>
          <w:tcPr>
            <w:tcW w:w="1417" w:type="dxa"/>
            <w:vAlign w:val="center"/>
          </w:tcPr>
          <w:p w14:paraId="54ED83E0" w14:textId="77777777" w:rsidR="00033A5F" w:rsidRPr="003C12DB" w:rsidRDefault="00033A5F" w:rsidP="00A94DBF">
            <w:pPr>
              <w:spacing w:line="240" w:lineRule="auto"/>
              <w:rPr>
                <w:rFonts w:cstheme="minorHAnsi"/>
                <w:bCs/>
                <w:color w:val="0000FF"/>
                <w:szCs w:val="22"/>
              </w:rPr>
            </w:pPr>
          </w:p>
        </w:tc>
        <w:tc>
          <w:tcPr>
            <w:tcW w:w="1418" w:type="dxa"/>
            <w:vAlign w:val="center"/>
          </w:tcPr>
          <w:p w14:paraId="36E902E4" w14:textId="77777777" w:rsidR="00033A5F" w:rsidRPr="003C12DB" w:rsidRDefault="00033A5F" w:rsidP="00A94DBF">
            <w:pPr>
              <w:spacing w:line="240" w:lineRule="auto"/>
              <w:rPr>
                <w:rFonts w:cstheme="minorHAnsi"/>
                <w:bCs/>
                <w:color w:val="0000FF"/>
                <w:szCs w:val="22"/>
              </w:rPr>
            </w:pPr>
          </w:p>
        </w:tc>
      </w:tr>
      <w:tr w:rsidR="00033A5F" w:rsidRPr="003C12DB" w14:paraId="481D0F16" w14:textId="77777777" w:rsidTr="00A94DBF">
        <w:trPr>
          <w:trHeight w:val="454"/>
        </w:trPr>
        <w:tc>
          <w:tcPr>
            <w:tcW w:w="2815" w:type="dxa"/>
            <w:vAlign w:val="center"/>
          </w:tcPr>
          <w:p w14:paraId="13EC9E14" w14:textId="77777777" w:rsidR="00033A5F" w:rsidRPr="003C12DB" w:rsidRDefault="00033A5F" w:rsidP="00A94DBF">
            <w:pPr>
              <w:spacing w:line="240" w:lineRule="auto"/>
              <w:rPr>
                <w:rFonts w:cstheme="minorHAnsi"/>
                <w:color w:val="0000FF"/>
                <w:szCs w:val="22"/>
              </w:rPr>
            </w:pPr>
            <w:r>
              <w:rPr>
                <w:rFonts w:cstheme="minorHAnsi"/>
                <w:color w:val="0000FF"/>
                <w:szCs w:val="22"/>
              </w:rPr>
              <w:t>Intervention</w:t>
            </w:r>
          </w:p>
        </w:tc>
        <w:tc>
          <w:tcPr>
            <w:tcW w:w="1546" w:type="dxa"/>
            <w:vAlign w:val="center"/>
          </w:tcPr>
          <w:p w14:paraId="7779107F" w14:textId="77777777" w:rsidR="00033A5F" w:rsidRPr="003C12DB" w:rsidRDefault="00033A5F" w:rsidP="00A94DBF">
            <w:pPr>
              <w:spacing w:line="240" w:lineRule="auto"/>
              <w:rPr>
                <w:rFonts w:cstheme="minorHAnsi"/>
                <w:bCs/>
                <w:color w:val="0000FF"/>
                <w:szCs w:val="22"/>
              </w:rPr>
            </w:pPr>
          </w:p>
        </w:tc>
        <w:tc>
          <w:tcPr>
            <w:tcW w:w="1417" w:type="dxa"/>
            <w:vAlign w:val="center"/>
          </w:tcPr>
          <w:p w14:paraId="7A7AD0EB" w14:textId="77777777" w:rsidR="00033A5F" w:rsidRPr="003C12DB" w:rsidRDefault="00033A5F" w:rsidP="00A94DBF">
            <w:pPr>
              <w:spacing w:line="240" w:lineRule="auto"/>
              <w:jc w:val="center"/>
              <w:rPr>
                <w:rFonts w:cstheme="minorHAnsi"/>
                <w:bCs/>
                <w:color w:val="0000FF"/>
                <w:szCs w:val="22"/>
              </w:rPr>
            </w:pPr>
            <w:r>
              <w:rPr>
                <w:rFonts w:cstheme="minorHAnsi"/>
                <w:bCs/>
                <w:color w:val="0000FF"/>
                <w:szCs w:val="22"/>
              </w:rPr>
              <w:t>x</w:t>
            </w:r>
          </w:p>
        </w:tc>
        <w:tc>
          <w:tcPr>
            <w:tcW w:w="1560" w:type="dxa"/>
            <w:vAlign w:val="center"/>
          </w:tcPr>
          <w:p w14:paraId="54ADC014" w14:textId="77777777" w:rsidR="00033A5F" w:rsidRPr="003C12DB" w:rsidRDefault="00033A5F" w:rsidP="00A94DBF">
            <w:pPr>
              <w:spacing w:line="240" w:lineRule="auto"/>
              <w:jc w:val="center"/>
              <w:rPr>
                <w:rFonts w:cstheme="minorHAnsi"/>
                <w:bCs/>
                <w:color w:val="0000FF"/>
                <w:szCs w:val="22"/>
              </w:rPr>
            </w:pPr>
            <w:r>
              <w:rPr>
                <w:rFonts w:cstheme="minorHAnsi"/>
                <w:bCs/>
                <w:color w:val="0000FF"/>
                <w:szCs w:val="22"/>
              </w:rPr>
              <w:t>x</w:t>
            </w:r>
          </w:p>
        </w:tc>
        <w:tc>
          <w:tcPr>
            <w:tcW w:w="1417" w:type="dxa"/>
            <w:vAlign w:val="center"/>
          </w:tcPr>
          <w:p w14:paraId="28AEB115" w14:textId="77777777" w:rsidR="00033A5F" w:rsidRPr="003C12DB" w:rsidRDefault="00033A5F" w:rsidP="00A94DBF">
            <w:pPr>
              <w:spacing w:line="240" w:lineRule="auto"/>
              <w:jc w:val="center"/>
              <w:rPr>
                <w:rFonts w:cstheme="minorHAnsi"/>
                <w:bCs/>
                <w:color w:val="0000FF"/>
                <w:szCs w:val="22"/>
              </w:rPr>
            </w:pPr>
            <w:r>
              <w:rPr>
                <w:rFonts w:cstheme="minorHAnsi"/>
                <w:bCs/>
                <w:color w:val="0000FF"/>
                <w:szCs w:val="22"/>
              </w:rPr>
              <w:t>x</w:t>
            </w:r>
          </w:p>
        </w:tc>
        <w:tc>
          <w:tcPr>
            <w:tcW w:w="1418" w:type="dxa"/>
            <w:vAlign w:val="center"/>
          </w:tcPr>
          <w:p w14:paraId="50CC4918" w14:textId="77777777" w:rsidR="00033A5F" w:rsidRPr="003C12DB" w:rsidRDefault="00033A5F" w:rsidP="00A94DBF">
            <w:pPr>
              <w:spacing w:line="240" w:lineRule="auto"/>
              <w:jc w:val="center"/>
              <w:rPr>
                <w:rFonts w:cstheme="minorHAnsi"/>
                <w:bCs/>
                <w:color w:val="0000FF"/>
                <w:szCs w:val="22"/>
              </w:rPr>
            </w:pPr>
          </w:p>
        </w:tc>
      </w:tr>
      <w:tr w:rsidR="00033A5F" w:rsidRPr="003C12DB" w14:paraId="746FB6FD" w14:textId="77777777" w:rsidTr="00A94DBF">
        <w:trPr>
          <w:trHeight w:val="454"/>
        </w:trPr>
        <w:tc>
          <w:tcPr>
            <w:tcW w:w="2815" w:type="dxa"/>
            <w:vAlign w:val="center"/>
          </w:tcPr>
          <w:p w14:paraId="1DD89204" w14:textId="77777777" w:rsidR="00033A5F" w:rsidRPr="003C12DB" w:rsidRDefault="00033A5F" w:rsidP="00A94DBF">
            <w:pPr>
              <w:spacing w:line="240" w:lineRule="auto"/>
              <w:rPr>
                <w:rFonts w:cstheme="minorHAnsi"/>
                <w:color w:val="0000FF"/>
                <w:szCs w:val="22"/>
              </w:rPr>
            </w:pPr>
            <w:r>
              <w:rPr>
                <w:rFonts w:cstheme="minorHAnsi"/>
                <w:color w:val="0000FF"/>
                <w:szCs w:val="22"/>
              </w:rPr>
              <w:t>Interview</w:t>
            </w:r>
          </w:p>
        </w:tc>
        <w:tc>
          <w:tcPr>
            <w:tcW w:w="1546" w:type="dxa"/>
            <w:vAlign w:val="center"/>
          </w:tcPr>
          <w:p w14:paraId="186660D2" w14:textId="77777777" w:rsidR="00033A5F" w:rsidRPr="003C12DB" w:rsidRDefault="00033A5F" w:rsidP="00A94DBF">
            <w:pPr>
              <w:spacing w:line="240" w:lineRule="auto"/>
              <w:rPr>
                <w:rFonts w:cstheme="minorHAnsi"/>
                <w:bCs/>
                <w:color w:val="0000FF"/>
                <w:szCs w:val="22"/>
              </w:rPr>
            </w:pPr>
          </w:p>
        </w:tc>
        <w:tc>
          <w:tcPr>
            <w:tcW w:w="1417" w:type="dxa"/>
            <w:vAlign w:val="center"/>
          </w:tcPr>
          <w:p w14:paraId="2A9D2910" w14:textId="77777777" w:rsidR="00033A5F" w:rsidRPr="003C12DB" w:rsidRDefault="00033A5F" w:rsidP="00A94DBF">
            <w:pPr>
              <w:spacing w:line="240" w:lineRule="auto"/>
              <w:rPr>
                <w:rFonts w:cstheme="minorHAnsi"/>
                <w:bCs/>
                <w:color w:val="0000FF"/>
                <w:szCs w:val="22"/>
              </w:rPr>
            </w:pPr>
          </w:p>
        </w:tc>
        <w:tc>
          <w:tcPr>
            <w:tcW w:w="1560" w:type="dxa"/>
            <w:vAlign w:val="center"/>
          </w:tcPr>
          <w:p w14:paraId="6A3D1D4E" w14:textId="77777777" w:rsidR="00033A5F" w:rsidRPr="003C12DB" w:rsidRDefault="00033A5F" w:rsidP="00A94DBF">
            <w:pPr>
              <w:spacing w:line="240" w:lineRule="auto"/>
              <w:rPr>
                <w:rFonts w:cstheme="minorHAnsi"/>
                <w:bCs/>
                <w:color w:val="0000FF"/>
                <w:szCs w:val="22"/>
              </w:rPr>
            </w:pPr>
          </w:p>
        </w:tc>
        <w:tc>
          <w:tcPr>
            <w:tcW w:w="1417" w:type="dxa"/>
            <w:vAlign w:val="center"/>
          </w:tcPr>
          <w:p w14:paraId="459A3904" w14:textId="77777777" w:rsidR="00033A5F" w:rsidRPr="003C12DB" w:rsidRDefault="00033A5F" w:rsidP="00A94DBF">
            <w:pPr>
              <w:spacing w:line="240" w:lineRule="auto"/>
              <w:jc w:val="center"/>
              <w:rPr>
                <w:rFonts w:cstheme="minorHAnsi"/>
                <w:bCs/>
                <w:color w:val="0000FF"/>
                <w:szCs w:val="22"/>
              </w:rPr>
            </w:pPr>
          </w:p>
        </w:tc>
        <w:tc>
          <w:tcPr>
            <w:tcW w:w="1418" w:type="dxa"/>
            <w:vAlign w:val="center"/>
          </w:tcPr>
          <w:p w14:paraId="488A15B6" w14:textId="77777777" w:rsidR="00033A5F" w:rsidRPr="003C12DB" w:rsidRDefault="00033A5F" w:rsidP="00A94DBF">
            <w:pPr>
              <w:spacing w:line="240" w:lineRule="auto"/>
              <w:jc w:val="center"/>
              <w:rPr>
                <w:rFonts w:cstheme="minorHAnsi"/>
                <w:bCs/>
                <w:color w:val="0000FF"/>
                <w:szCs w:val="22"/>
              </w:rPr>
            </w:pPr>
            <w:r>
              <w:rPr>
                <w:rFonts w:cstheme="minorHAnsi"/>
                <w:bCs/>
                <w:color w:val="0000FF"/>
                <w:szCs w:val="22"/>
              </w:rPr>
              <w:t>x</w:t>
            </w:r>
          </w:p>
        </w:tc>
      </w:tr>
    </w:tbl>
    <w:p w14:paraId="7CCBF9DF" w14:textId="77777777" w:rsidR="00033A5F" w:rsidRPr="00033A5F" w:rsidRDefault="00033A5F" w:rsidP="00033A5F">
      <w:pPr>
        <w:rPr>
          <w:rFonts w:eastAsiaTheme="minorHAnsi"/>
          <w:i/>
          <w:color w:val="1F497D" w:themeColor="text2"/>
          <w:szCs w:val="22"/>
        </w:rPr>
      </w:pPr>
    </w:p>
    <w:p w14:paraId="383DEADB" w14:textId="77777777" w:rsidR="007D19BF" w:rsidRDefault="007D19BF">
      <w:pPr>
        <w:spacing w:after="0" w:line="240" w:lineRule="auto"/>
        <w:sectPr w:rsidR="007D19BF" w:rsidSect="00A51D18">
          <w:headerReference w:type="first" r:id="rId19"/>
          <w:pgSz w:w="11900" w:h="16840"/>
          <w:pgMar w:top="1985" w:right="964" w:bottom="1134" w:left="964" w:header="567" w:footer="567" w:gutter="0"/>
          <w:pgNumType w:start="1"/>
          <w:cols w:space="708"/>
          <w:docGrid w:linePitch="360"/>
        </w:sectPr>
      </w:pPr>
    </w:p>
    <w:p w14:paraId="3A679D5D" w14:textId="77777777" w:rsidR="00033A5F" w:rsidRDefault="00785EFF" w:rsidP="00CE0C70">
      <w:pPr>
        <w:pStyle w:val="Heading3"/>
        <w:numPr>
          <w:ilvl w:val="0"/>
          <w:numId w:val="4"/>
        </w:numPr>
        <w:spacing w:before="120" w:after="120"/>
        <w:ind w:left="714" w:hanging="357"/>
      </w:pPr>
      <w:r w:rsidRPr="00F36D11">
        <w:lastRenderedPageBreak/>
        <w:t>Risk Assessment</w:t>
      </w:r>
    </w:p>
    <w:tbl>
      <w:tblPr>
        <w:tblStyle w:val="TableGrid"/>
        <w:tblW w:w="4954" w:type="pct"/>
        <w:jc w:val="center"/>
        <w:tblLook w:val="04A0" w:firstRow="1" w:lastRow="0" w:firstColumn="1" w:lastColumn="0" w:noHBand="0" w:noVBand="1"/>
      </w:tblPr>
      <w:tblGrid>
        <w:gridCol w:w="1881"/>
        <w:gridCol w:w="2073"/>
        <w:gridCol w:w="2964"/>
        <w:gridCol w:w="2076"/>
        <w:gridCol w:w="2722"/>
        <w:gridCol w:w="1869"/>
      </w:tblGrid>
      <w:tr w:rsidR="00033A5F" w:rsidRPr="00E626F1" w14:paraId="5B229CFD" w14:textId="77777777" w:rsidTr="00033A5F">
        <w:trPr>
          <w:trHeight w:val="1375"/>
          <w:tblHeader/>
          <w:jc w:val="center"/>
        </w:trPr>
        <w:tc>
          <w:tcPr>
            <w:tcW w:w="692" w:type="pct"/>
            <w:vAlign w:val="center"/>
          </w:tcPr>
          <w:p w14:paraId="340CCF67" w14:textId="77777777" w:rsidR="00033A5F" w:rsidRPr="00C261D9" w:rsidRDefault="00033A5F" w:rsidP="001E767B">
            <w:pPr>
              <w:pStyle w:val="ListParagraph"/>
              <w:numPr>
                <w:ilvl w:val="0"/>
                <w:numId w:val="5"/>
              </w:numPr>
              <w:spacing w:before="120" w:after="120" w:line="240" w:lineRule="auto"/>
              <w:ind w:left="313" w:hanging="313"/>
              <w:rPr>
                <w:b/>
                <w:sz w:val="18"/>
                <w:szCs w:val="18"/>
              </w:rPr>
            </w:pPr>
            <w:r w:rsidRPr="00C261D9">
              <w:rPr>
                <w:b/>
                <w:sz w:val="18"/>
                <w:szCs w:val="18"/>
              </w:rPr>
              <w:t>Identified Risks</w:t>
            </w:r>
          </w:p>
        </w:tc>
        <w:tc>
          <w:tcPr>
            <w:tcW w:w="763" w:type="pct"/>
            <w:vAlign w:val="center"/>
          </w:tcPr>
          <w:p w14:paraId="6A7D7B5B" w14:textId="77777777" w:rsidR="00033A5F" w:rsidRPr="00C261D9" w:rsidRDefault="00033A5F" w:rsidP="001E767B">
            <w:pPr>
              <w:pStyle w:val="ListParagraph"/>
              <w:numPr>
                <w:ilvl w:val="0"/>
                <w:numId w:val="5"/>
              </w:numPr>
              <w:spacing w:before="120" w:after="120" w:line="240" w:lineRule="auto"/>
              <w:ind w:left="352" w:hanging="352"/>
              <w:rPr>
                <w:b/>
                <w:sz w:val="18"/>
                <w:szCs w:val="18"/>
              </w:rPr>
            </w:pPr>
            <w:r w:rsidRPr="00C261D9">
              <w:rPr>
                <w:b/>
                <w:sz w:val="18"/>
                <w:szCs w:val="18"/>
              </w:rPr>
              <w:t>Likelihood</w:t>
            </w:r>
          </w:p>
        </w:tc>
        <w:tc>
          <w:tcPr>
            <w:tcW w:w="1091" w:type="pct"/>
            <w:vAlign w:val="center"/>
          </w:tcPr>
          <w:p w14:paraId="6AF24333" w14:textId="77777777" w:rsidR="00033A5F" w:rsidRPr="00C261D9" w:rsidRDefault="00033A5F" w:rsidP="001E767B">
            <w:pPr>
              <w:pStyle w:val="ListParagraph"/>
              <w:numPr>
                <w:ilvl w:val="0"/>
                <w:numId w:val="5"/>
              </w:numPr>
              <w:spacing w:before="120" w:after="120" w:line="240" w:lineRule="auto"/>
              <w:ind w:left="455" w:hanging="425"/>
              <w:rPr>
                <w:b/>
                <w:sz w:val="18"/>
                <w:szCs w:val="18"/>
              </w:rPr>
            </w:pPr>
            <w:r w:rsidRPr="00C261D9">
              <w:rPr>
                <w:b/>
                <w:sz w:val="18"/>
                <w:szCs w:val="18"/>
              </w:rPr>
              <w:t>Potential Impact/</w:t>
            </w:r>
          </w:p>
          <w:p w14:paraId="6B08E001" w14:textId="77777777" w:rsidR="00033A5F" w:rsidRPr="00C261D9" w:rsidRDefault="00033A5F" w:rsidP="00033A5F">
            <w:pPr>
              <w:pStyle w:val="ListParagraph"/>
              <w:spacing w:before="120" w:after="120" w:line="240" w:lineRule="auto"/>
              <w:ind w:left="455"/>
              <w:rPr>
                <w:b/>
                <w:sz w:val="18"/>
                <w:szCs w:val="18"/>
              </w:rPr>
            </w:pPr>
            <w:r w:rsidRPr="00C261D9">
              <w:rPr>
                <w:b/>
                <w:sz w:val="18"/>
                <w:szCs w:val="18"/>
              </w:rPr>
              <w:t>Outcome</w:t>
            </w:r>
          </w:p>
        </w:tc>
        <w:tc>
          <w:tcPr>
            <w:tcW w:w="764" w:type="pct"/>
            <w:vAlign w:val="center"/>
          </w:tcPr>
          <w:p w14:paraId="4E867688" w14:textId="77777777" w:rsidR="00033A5F" w:rsidRPr="00C261D9" w:rsidRDefault="00033A5F" w:rsidP="001E767B">
            <w:pPr>
              <w:pStyle w:val="ListParagraph"/>
              <w:numPr>
                <w:ilvl w:val="0"/>
                <w:numId w:val="5"/>
              </w:numPr>
              <w:spacing w:before="120" w:after="120" w:line="240" w:lineRule="auto"/>
              <w:ind w:left="500" w:hanging="500"/>
              <w:rPr>
                <w:b/>
                <w:sz w:val="18"/>
                <w:szCs w:val="18"/>
              </w:rPr>
            </w:pPr>
            <w:r w:rsidRPr="00C261D9">
              <w:rPr>
                <w:b/>
                <w:sz w:val="18"/>
                <w:szCs w:val="18"/>
              </w:rPr>
              <w:t>Potential Severity of Outcome</w:t>
            </w:r>
          </w:p>
        </w:tc>
        <w:tc>
          <w:tcPr>
            <w:tcW w:w="1690" w:type="pct"/>
            <w:gridSpan w:val="2"/>
            <w:vAlign w:val="center"/>
          </w:tcPr>
          <w:p w14:paraId="177E161A" w14:textId="77777777" w:rsidR="00033A5F" w:rsidRPr="00C261D9" w:rsidRDefault="00033A5F" w:rsidP="001E767B">
            <w:pPr>
              <w:pStyle w:val="ListParagraph"/>
              <w:numPr>
                <w:ilvl w:val="0"/>
                <w:numId w:val="5"/>
              </w:numPr>
              <w:spacing w:before="120" w:after="120" w:line="240" w:lineRule="auto"/>
              <w:ind w:left="420" w:hanging="420"/>
              <w:rPr>
                <w:b/>
                <w:sz w:val="18"/>
                <w:szCs w:val="18"/>
              </w:rPr>
            </w:pPr>
            <w:r w:rsidRPr="00C261D9">
              <w:rPr>
                <w:b/>
                <w:sz w:val="18"/>
                <w:szCs w:val="18"/>
              </w:rPr>
              <w:t>Risk Management/Mitigating Factors</w:t>
            </w:r>
          </w:p>
        </w:tc>
      </w:tr>
      <w:tr w:rsidR="00033A5F" w:rsidRPr="00E626F1" w14:paraId="41750BE1" w14:textId="77777777" w:rsidTr="00925E33">
        <w:trPr>
          <w:trHeight w:val="2941"/>
          <w:jc w:val="center"/>
        </w:trPr>
        <w:tc>
          <w:tcPr>
            <w:tcW w:w="692" w:type="pct"/>
            <w:vAlign w:val="center"/>
          </w:tcPr>
          <w:p w14:paraId="59ED82EE" w14:textId="77777777" w:rsidR="00033A5F" w:rsidRPr="00033A5F" w:rsidRDefault="00033A5F" w:rsidP="00A94DBF">
            <w:pPr>
              <w:spacing w:before="60" w:after="60"/>
              <w:rPr>
                <w:i/>
                <w:sz w:val="20"/>
                <w:szCs w:val="20"/>
              </w:rPr>
            </w:pPr>
            <w:r w:rsidRPr="00033A5F">
              <w:rPr>
                <w:i/>
                <w:sz w:val="20"/>
                <w:szCs w:val="20"/>
              </w:rPr>
              <w:t>Identify risks/hazards present</w:t>
            </w:r>
          </w:p>
        </w:tc>
        <w:tc>
          <w:tcPr>
            <w:tcW w:w="763" w:type="pct"/>
            <w:vAlign w:val="center"/>
          </w:tcPr>
          <w:p w14:paraId="07C4C951" w14:textId="77777777" w:rsidR="00033A5F" w:rsidRPr="00033A5F" w:rsidRDefault="00033A5F" w:rsidP="00A94DBF">
            <w:pPr>
              <w:spacing w:before="60" w:after="60"/>
              <w:rPr>
                <w:i/>
                <w:sz w:val="20"/>
                <w:szCs w:val="20"/>
              </w:rPr>
            </w:pPr>
            <w:r w:rsidRPr="00033A5F">
              <w:rPr>
                <w:i/>
                <w:sz w:val="20"/>
                <w:szCs w:val="20"/>
              </w:rPr>
              <w:t>Identify how likely the event is i.e.</w:t>
            </w:r>
          </w:p>
          <w:p w14:paraId="236BEEA3" w14:textId="77777777" w:rsidR="00033A5F" w:rsidRPr="00033A5F" w:rsidRDefault="00033A5F" w:rsidP="00A94DBF">
            <w:pPr>
              <w:spacing w:before="60" w:after="60"/>
              <w:rPr>
                <w:i/>
                <w:sz w:val="20"/>
                <w:szCs w:val="20"/>
              </w:rPr>
            </w:pPr>
          </w:p>
          <w:p w14:paraId="7EAE9E41" w14:textId="77777777" w:rsidR="00033A5F" w:rsidRPr="00033A5F" w:rsidRDefault="00033A5F" w:rsidP="00A94DBF">
            <w:pPr>
              <w:spacing w:before="60" w:after="60"/>
              <w:rPr>
                <w:i/>
                <w:sz w:val="20"/>
                <w:szCs w:val="20"/>
              </w:rPr>
            </w:pPr>
            <w:r w:rsidRPr="00033A5F">
              <w:rPr>
                <w:i/>
                <w:sz w:val="20"/>
                <w:szCs w:val="20"/>
              </w:rPr>
              <w:t>Very likely/ Likely/ Possible/ Unlikely</w:t>
            </w:r>
          </w:p>
        </w:tc>
        <w:tc>
          <w:tcPr>
            <w:tcW w:w="1091" w:type="pct"/>
            <w:vAlign w:val="center"/>
          </w:tcPr>
          <w:p w14:paraId="0BFA28EA" w14:textId="77777777" w:rsidR="00033A5F" w:rsidRPr="00033A5F" w:rsidRDefault="00033A5F" w:rsidP="00A94DBF">
            <w:pPr>
              <w:spacing w:before="60" w:after="60"/>
              <w:rPr>
                <w:i/>
                <w:sz w:val="20"/>
                <w:szCs w:val="20"/>
              </w:rPr>
            </w:pPr>
            <w:r w:rsidRPr="00033A5F">
              <w:rPr>
                <w:i/>
                <w:sz w:val="20"/>
                <w:szCs w:val="20"/>
              </w:rPr>
              <w:t>Who might be harmed and how?</w:t>
            </w:r>
          </w:p>
          <w:p w14:paraId="170051E2" w14:textId="77777777" w:rsidR="00033A5F" w:rsidRPr="00033A5F" w:rsidRDefault="00033A5F" w:rsidP="00A94DBF">
            <w:pPr>
              <w:spacing w:before="60" w:after="60"/>
              <w:rPr>
                <w:i/>
                <w:sz w:val="20"/>
                <w:szCs w:val="20"/>
              </w:rPr>
            </w:pPr>
          </w:p>
          <w:p w14:paraId="0251F969" w14:textId="77777777" w:rsidR="00033A5F" w:rsidRPr="00033A5F" w:rsidRDefault="00033A5F" w:rsidP="00A94DBF">
            <w:pPr>
              <w:spacing w:before="60" w:after="60"/>
              <w:rPr>
                <w:i/>
                <w:sz w:val="20"/>
                <w:szCs w:val="20"/>
              </w:rPr>
            </w:pPr>
            <w:r w:rsidRPr="00033A5F">
              <w:rPr>
                <w:i/>
                <w:sz w:val="20"/>
                <w:szCs w:val="20"/>
              </w:rPr>
              <w:t>Ensure you have considered the research team, participants and anyone not directly involved in the research.</w:t>
            </w:r>
          </w:p>
        </w:tc>
        <w:tc>
          <w:tcPr>
            <w:tcW w:w="764" w:type="pct"/>
            <w:vAlign w:val="center"/>
          </w:tcPr>
          <w:p w14:paraId="1DD9EE5D" w14:textId="77777777" w:rsidR="00033A5F" w:rsidRPr="00033A5F" w:rsidRDefault="00033A5F" w:rsidP="00A94DBF">
            <w:pPr>
              <w:spacing w:before="60" w:after="60"/>
              <w:rPr>
                <w:i/>
                <w:sz w:val="20"/>
                <w:szCs w:val="20"/>
              </w:rPr>
            </w:pPr>
            <w:r w:rsidRPr="00033A5F">
              <w:rPr>
                <w:i/>
                <w:sz w:val="20"/>
                <w:szCs w:val="20"/>
              </w:rPr>
              <w:t>Classify the severity of outcomes identified in 3.</w:t>
            </w:r>
          </w:p>
          <w:p w14:paraId="4C9A28A0" w14:textId="77777777" w:rsidR="00033A5F" w:rsidRPr="00033A5F" w:rsidRDefault="00033A5F" w:rsidP="00A94DBF">
            <w:pPr>
              <w:spacing w:before="60" w:after="60"/>
              <w:rPr>
                <w:i/>
                <w:sz w:val="20"/>
                <w:szCs w:val="20"/>
              </w:rPr>
            </w:pPr>
          </w:p>
          <w:p w14:paraId="51154D81" w14:textId="77777777" w:rsidR="00033A5F" w:rsidRPr="00033A5F" w:rsidRDefault="00033A5F" w:rsidP="00A94DBF">
            <w:pPr>
              <w:spacing w:before="60" w:after="60"/>
              <w:rPr>
                <w:i/>
                <w:sz w:val="20"/>
                <w:szCs w:val="20"/>
              </w:rPr>
            </w:pPr>
            <w:r w:rsidRPr="00033A5F">
              <w:rPr>
                <w:i/>
                <w:sz w:val="20"/>
                <w:szCs w:val="20"/>
              </w:rPr>
              <w:t>i.e. High/ Medium/ Low</w:t>
            </w:r>
          </w:p>
        </w:tc>
        <w:tc>
          <w:tcPr>
            <w:tcW w:w="1002" w:type="pct"/>
            <w:vAlign w:val="center"/>
          </w:tcPr>
          <w:p w14:paraId="394B1D5D" w14:textId="77777777" w:rsidR="00033A5F" w:rsidRPr="00033A5F" w:rsidRDefault="00033A5F" w:rsidP="00A94DBF">
            <w:pPr>
              <w:spacing w:before="60" w:after="60"/>
              <w:rPr>
                <w:i/>
                <w:sz w:val="20"/>
                <w:szCs w:val="20"/>
              </w:rPr>
            </w:pPr>
            <w:r w:rsidRPr="00033A5F">
              <w:rPr>
                <w:i/>
                <w:sz w:val="20"/>
                <w:szCs w:val="20"/>
              </w:rPr>
              <w:t>Evaluate the risks and decide on the precautions.</w:t>
            </w:r>
          </w:p>
        </w:tc>
        <w:tc>
          <w:tcPr>
            <w:tcW w:w="688" w:type="pct"/>
            <w:vAlign w:val="center"/>
          </w:tcPr>
          <w:p w14:paraId="11B247EA" w14:textId="77777777" w:rsidR="00033A5F" w:rsidRPr="00033A5F" w:rsidRDefault="00033A5F" w:rsidP="00A94DBF">
            <w:pPr>
              <w:spacing w:before="60" w:after="60"/>
              <w:rPr>
                <w:i/>
                <w:sz w:val="20"/>
                <w:szCs w:val="20"/>
              </w:rPr>
            </w:pPr>
            <w:r w:rsidRPr="00033A5F">
              <w:rPr>
                <w:i/>
                <w:sz w:val="20"/>
                <w:szCs w:val="20"/>
              </w:rPr>
              <w:t>Standard Operating Procedures*/ risk assessments</w:t>
            </w:r>
          </w:p>
          <w:p w14:paraId="7F7D8849" w14:textId="77777777" w:rsidR="00033A5F" w:rsidRPr="00033A5F" w:rsidRDefault="00033A5F" w:rsidP="00A94DBF">
            <w:pPr>
              <w:spacing w:before="60" w:after="60"/>
              <w:rPr>
                <w:i/>
                <w:sz w:val="20"/>
                <w:szCs w:val="20"/>
              </w:rPr>
            </w:pPr>
          </w:p>
          <w:p w14:paraId="0DE26623" w14:textId="77777777" w:rsidR="00033A5F" w:rsidRPr="00033A5F" w:rsidRDefault="00033A5F" w:rsidP="00A94DBF">
            <w:pPr>
              <w:spacing w:before="60" w:after="60"/>
              <w:rPr>
                <w:i/>
                <w:sz w:val="20"/>
                <w:szCs w:val="20"/>
              </w:rPr>
            </w:pPr>
            <w:r w:rsidRPr="00033A5F">
              <w:rPr>
                <w:i/>
                <w:sz w:val="20"/>
                <w:szCs w:val="20"/>
              </w:rPr>
              <w:t>Enter Ref no/ title/ expiry date</w:t>
            </w:r>
          </w:p>
        </w:tc>
      </w:tr>
      <w:tr w:rsidR="00033A5F" w:rsidRPr="00E626F1" w14:paraId="2CBA93E8" w14:textId="77777777" w:rsidTr="00925E33">
        <w:trPr>
          <w:trHeight w:val="762"/>
          <w:jc w:val="center"/>
        </w:trPr>
        <w:tc>
          <w:tcPr>
            <w:tcW w:w="692" w:type="pct"/>
          </w:tcPr>
          <w:p w14:paraId="4255954C" w14:textId="44614DC5" w:rsidR="00033A5F" w:rsidRPr="008C4B5D" w:rsidRDefault="00950AC4" w:rsidP="00A94DBF">
            <w:pPr>
              <w:rPr>
                <w:rFonts w:eastAsiaTheme="minorHAnsi"/>
                <w:i/>
                <w:color w:val="1F497D" w:themeColor="text2"/>
                <w:szCs w:val="22"/>
              </w:rPr>
            </w:pPr>
            <w:proofErr w:type="spellStart"/>
            <w:r w:rsidRPr="008C4B5D">
              <w:rPr>
                <w:rFonts w:eastAsiaTheme="minorHAnsi"/>
                <w:i/>
                <w:color w:val="1F497D" w:themeColor="text2"/>
                <w:szCs w:val="22"/>
              </w:rPr>
              <w:t>Eg.</w:t>
            </w:r>
            <w:proofErr w:type="spellEnd"/>
            <w:r w:rsidRPr="008C4B5D">
              <w:rPr>
                <w:rFonts w:eastAsiaTheme="minorHAnsi"/>
                <w:i/>
                <w:color w:val="1F497D" w:themeColor="text2"/>
                <w:szCs w:val="22"/>
              </w:rPr>
              <w:t xml:space="preserve">, </w:t>
            </w:r>
            <w:r w:rsidR="005046C2" w:rsidRPr="008C4B5D">
              <w:rPr>
                <w:rFonts w:eastAsiaTheme="minorHAnsi"/>
                <w:i/>
                <w:color w:val="1F497D" w:themeColor="text2"/>
                <w:szCs w:val="22"/>
              </w:rPr>
              <w:t>Data loss</w:t>
            </w:r>
          </w:p>
          <w:p w14:paraId="684D674A" w14:textId="77777777" w:rsidR="00033A5F" w:rsidRPr="008C4B5D" w:rsidRDefault="00033A5F" w:rsidP="00A94DBF">
            <w:pPr>
              <w:rPr>
                <w:rFonts w:eastAsiaTheme="minorHAnsi"/>
                <w:i/>
                <w:color w:val="1F497D" w:themeColor="text2"/>
                <w:szCs w:val="22"/>
              </w:rPr>
            </w:pPr>
          </w:p>
        </w:tc>
        <w:tc>
          <w:tcPr>
            <w:tcW w:w="763" w:type="pct"/>
          </w:tcPr>
          <w:p w14:paraId="7C80642F" w14:textId="77777777" w:rsidR="00033A5F" w:rsidRPr="00EF4221" w:rsidRDefault="00033A5F" w:rsidP="00A94DBF"/>
        </w:tc>
        <w:tc>
          <w:tcPr>
            <w:tcW w:w="1091" w:type="pct"/>
          </w:tcPr>
          <w:p w14:paraId="64906B43" w14:textId="77777777" w:rsidR="00033A5F" w:rsidRPr="00EF4221" w:rsidRDefault="00033A5F" w:rsidP="00A94DBF"/>
        </w:tc>
        <w:tc>
          <w:tcPr>
            <w:tcW w:w="764" w:type="pct"/>
          </w:tcPr>
          <w:p w14:paraId="136FE3DA" w14:textId="77777777" w:rsidR="00033A5F" w:rsidRPr="00EF4221" w:rsidRDefault="00033A5F" w:rsidP="00A94DBF"/>
        </w:tc>
        <w:tc>
          <w:tcPr>
            <w:tcW w:w="1002" w:type="pct"/>
          </w:tcPr>
          <w:p w14:paraId="4684D4FF" w14:textId="77777777" w:rsidR="00033A5F" w:rsidRPr="00EF4221" w:rsidRDefault="00033A5F" w:rsidP="00A94DBF"/>
        </w:tc>
        <w:tc>
          <w:tcPr>
            <w:tcW w:w="688" w:type="pct"/>
          </w:tcPr>
          <w:p w14:paraId="70EC1A51" w14:textId="77777777" w:rsidR="00033A5F" w:rsidRPr="00EF4221" w:rsidRDefault="00033A5F" w:rsidP="00A94DBF"/>
        </w:tc>
      </w:tr>
      <w:tr w:rsidR="00033A5F" w:rsidRPr="00E626F1" w14:paraId="51431154" w14:textId="77777777" w:rsidTr="00925E33">
        <w:trPr>
          <w:trHeight w:val="748"/>
          <w:jc w:val="center"/>
        </w:trPr>
        <w:tc>
          <w:tcPr>
            <w:tcW w:w="692" w:type="pct"/>
          </w:tcPr>
          <w:p w14:paraId="0CC8F623" w14:textId="28718A33" w:rsidR="00033A5F" w:rsidRPr="008C4B5D" w:rsidRDefault="00950AC4" w:rsidP="00A94DBF">
            <w:pPr>
              <w:rPr>
                <w:rFonts w:eastAsiaTheme="minorHAnsi"/>
                <w:i/>
                <w:color w:val="1F497D" w:themeColor="text2"/>
                <w:szCs w:val="22"/>
              </w:rPr>
            </w:pPr>
            <w:proofErr w:type="spellStart"/>
            <w:r w:rsidRPr="008C4B5D">
              <w:rPr>
                <w:rFonts w:eastAsiaTheme="minorHAnsi"/>
                <w:i/>
                <w:color w:val="1F497D" w:themeColor="text2"/>
                <w:szCs w:val="22"/>
              </w:rPr>
              <w:t>Eg</w:t>
            </w:r>
            <w:proofErr w:type="spellEnd"/>
            <w:proofErr w:type="gramStart"/>
            <w:r w:rsidRPr="008C4B5D">
              <w:rPr>
                <w:rFonts w:eastAsiaTheme="minorHAnsi"/>
                <w:i/>
                <w:color w:val="1F497D" w:themeColor="text2"/>
                <w:szCs w:val="22"/>
              </w:rPr>
              <w:t>.,</w:t>
            </w:r>
            <w:r w:rsidR="005046C2" w:rsidRPr="008C4B5D">
              <w:rPr>
                <w:rFonts w:eastAsiaTheme="minorHAnsi"/>
                <w:i/>
                <w:color w:val="1F497D" w:themeColor="text2"/>
                <w:szCs w:val="22"/>
              </w:rPr>
              <w:t>Data</w:t>
            </w:r>
            <w:proofErr w:type="gramEnd"/>
            <w:r w:rsidR="005046C2" w:rsidRPr="008C4B5D">
              <w:rPr>
                <w:rFonts w:eastAsiaTheme="minorHAnsi"/>
                <w:i/>
                <w:color w:val="1F497D" w:themeColor="text2"/>
                <w:szCs w:val="22"/>
              </w:rPr>
              <w:t xml:space="preserve"> breach</w:t>
            </w:r>
          </w:p>
          <w:p w14:paraId="149761CD" w14:textId="77777777" w:rsidR="00033A5F" w:rsidRPr="008C4B5D" w:rsidRDefault="00033A5F" w:rsidP="00A94DBF"/>
        </w:tc>
        <w:tc>
          <w:tcPr>
            <w:tcW w:w="763" w:type="pct"/>
          </w:tcPr>
          <w:p w14:paraId="0E8FBB16" w14:textId="77777777" w:rsidR="00033A5F" w:rsidRPr="00EF4221" w:rsidRDefault="00033A5F" w:rsidP="00A94DBF"/>
        </w:tc>
        <w:tc>
          <w:tcPr>
            <w:tcW w:w="1091" w:type="pct"/>
          </w:tcPr>
          <w:p w14:paraId="3B08E4A7" w14:textId="77777777" w:rsidR="00033A5F" w:rsidRPr="00EF4221" w:rsidRDefault="00033A5F" w:rsidP="00A94DBF"/>
        </w:tc>
        <w:tc>
          <w:tcPr>
            <w:tcW w:w="764" w:type="pct"/>
          </w:tcPr>
          <w:p w14:paraId="5F38B435" w14:textId="77777777" w:rsidR="00033A5F" w:rsidRPr="00EF4221" w:rsidRDefault="00033A5F" w:rsidP="00A94DBF"/>
        </w:tc>
        <w:tc>
          <w:tcPr>
            <w:tcW w:w="1002" w:type="pct"/>
          </w:tcPr>
          <w:p w14:paraId="1D66316B" w14:textId="77777777" w:rsidR="00033A5F" w:rsidRPr="00EF4221" w:rsidRDefault="00033A5F" w:rsidP="00A94DBF"/>
        </w:tc>
        <w:tc>
          <w:tcPr>
            <w:tcW w:w="688" w:type="pct"/>
          </w:tcPr>
          <w:p w14:paraId="74829961" w14:textId="77777777" w:rsidR="00033A5F" w:rsidRPr="00EF4221" w:rsidRDefault="00033A5F" w:rsidP="00A94DBF"/>
        </w:tc>
      </w:tr>
      <w:tr w:rsidR="00033A5F" w:rsidRPr="00E626F1" w14:paraId="47B82ADF" w14:textId="77777777" w:rsidTr="00925E33">
        <w:trPr>
          <w:trHeight w:val="762"/>
          <w:jc w:val="center"/>
        </w:trPr>
        <w:tc>
          <w:tcPr>
            <w:tcW w:w="692" w:type="pct"/>
          </w:tcPr>
          <w:p w14:paraId="14FC9D5C" w14:textId="0439FF7E" w:rsidR="00033A5F" w:rsidRPr="008C4B5D" w:rsidRDefault="00950AC4" w:rsidP="00A94DBF">
            <w:pPr>
              <w:rPr>
                <w:rFonts w:eastAsiaTheme="minorHAnsi"/>
                <w:i/>
                <w:color w:val="1F497D" w:themeColor="text2"/>
                <w:szCs w:val="22"/>
              </w:rPr>
            </w:pPr>
            <w:proofErr w:type="spellStart"/>
            <w:r w:rsidRPr="008C4B5D">
              <w:rPr>
                <w:rFonts w:eastAsiaTheme="minorHAnsi"/>
                <w:i/>
                <w:color w:val="1F497D" w:themeColor="text2"/>
                <w:szCs w:val="22"/>
              </w:rPr>
              <w:t>Eg.</w:t>
            </w:r>
            <w:proofErr w:type="spellEnd"/>
            <w:r w:rsidRPr="008C4B5D">
              <w:rPr>
                <w:rFonts w:eastAsiaTheme="minorHAnsi"/>
                <w:i/>
                <w:color w:val="1F497D" w:themeColor="text2"/>
                <w:szCs w:val="22"/>
              </w:rPr>
              <w:t xml:space="preserve">, </w:t>
            </w:r>
            <w:r w:rsidR="005046C2" w:rsidRPr="008C4B5D">
              <w:rPr>
                <w:rFonts w:eastAsiaTheme="minorHAnsi"/>
                <w:i/>
                <w:color w:val="1F497D" w:themeColor="text2"/>
                <w:szCs w:val="22"/>
              </w:rPr>
              <w:t>Adverse publicity</w:t>
            </w:r>
          </w:p>
          <w:p w14:paraId="3A2D7DBB" w14:textId="77777777" w:rsidR="00033A5F" w:rsidRPr="008C4B5D" w:rsidRDefault="00033A5F" w:rsidP="00A94DBF"/>
        </w:tc>
        <w:tc>
          <w:tcPr>
            <w:tcW w:w="763" w:type="pct"/>
          </w:tcPr>
          <w:p w14:paraId="7E3D4852" w14:textId="77777777" w:rsidR="00033A5F" w:rsidRPr="00EF4221" w:rsidRDefault="00033A5F" w:rsidP="00A94DBF"/>
        </w:tc>
        <w:tc>
          <w:tcPr>
            <w:tcW w:w="1091" w:type="pct"/>
          </w:tcPr>
          <w:p w14:paraId="100C6661" w14:textId="77777777" w:rsidR="00033A5F" w:rsidRPr="00EF4221" w:rsidRDefault="00033A5F" w:rsidP="00A94DBF"/>
        </w:tc>
        <w:tc>
          <w:tcPr>
            <w:tcW w:w="764" w:type="pct"/>
          </w:tcPr>
          <w:p w14:paraId="46C062FE" w14:textId="77777777" w:rsidR="00033A5F" w:rsidRPr="00EF4221" w:rsidRDefault="00033A5F" w:rsidP="00A94DBF"/>
        </w:tc>
        <w:tc>
          <w:tcPr>
            <w:tcW w:w="1002" w:type="pct"/>
          </w:tcPr>
          <w:p w14:paraId="5DA27640" w14:textId="77777777" w:rsidR="00033A5F" w:rsidRPr="00EF4221" w:rsidRDefault="00033A5F" w:rsidP="00A94DBF"/>
        </w:tc>
        <w:tc>
          <w:tcPr>
            <w:tcW w:w="688" w:type="pct"/>
          </w:tcPr>
          <w:p w14:paraId="3C9F5622" w14:textId="77777777" w:rsidR="00033A5F" w:rsidRPr="00EF4221" w:rsidRDefault="00033A5F" w:rsidP="00A94DBF"/>
        </w:tc>
      </w:tr>
      <w:tr w:rsidR="00033A5F" w:rsidRPr="00E626F1" w14:paraId="773D183D" w14:textId="77777777" w:rsidTr="00925E33">
        <w:trPr>
          <w:trHeight w:val="762"/>
          <w:jc w:val="center"/>
        </w:trPr>
        <w:tc>
          <w:tcPr>
            <w:tcW w:w="692" w:type="pct"/>
          </w:tcPr>
          <w:p w14:paraId="7F5182A7" w14:textId="595B06D3" w:rsidR="00033A5F" w:rsidRPr="00EF4221" w:rsidRDefault="00033A5F" w:rsidP="00A94DBF"/>
          <w:p w14:paraId="750E321B" w14:textId="77777777" w:rsidR="00033A5F" w:rsidRPr="00EF4221" w:rsidRDefault="00033A5F" w:rsidP="00A94DBF"/>
        </w:tc>
        <w:tc>
          <w:tcPr>
            <w:tcW w:w="763" w:type="pct"/>
          </w:tcPr>
          <w:p w14:paraId="3CA53650" w14:textId="77777777" w:rsidR="00033A5F" w:rsidRPr="00EF4221" w:rsidRDefault="00033A5F" w:rsidP="00A94DBF"/>
        </w:tc>
        <w:tc>
          <w:tcPr>
            <w:tcW w:w="1091" w:type="pct"/>
          </w:tcPr>
          <w:p w14:paraId="29216252" w14:textId="77777777" w:rsidR="00033A5F" w:rsidRPr="00EF4221" w:rsidRDefault="00033A5F" w:rsidP="00A94DBF"/>
        </w:tc>
        <w:tc>
          <w:tcPr>
            <w:tcW w:w="764" w:type="pct"/>
          </w:tcPr>
          <w:p w14:paraId="00C5B3AB" w14:textId="77777777" w:rsidR="00033A5F" w:rsidRPr="00EF4221" w:rsidRDefault="00033A5F" w:rsidP="00A94DBF"/>
        </w:tc>
        <w:tc>
          <w:tcPr>
            <w:tcW w:w="1002" w:type="pct"/>
          </w:tcPr>
          <w:p w14:paraId="3B8A4C5C" w14:textId="77777777" w:rsidR="00033A5F" w:rsidRPr="00EF4221" w:rsidRDefault="00033A5F" w:rsidP="00A94DBF"/>
        </w:tc>
        <w:tc>
          <w:tcPr>
            <w:tcW w:w="688" w:type="pct"/>
          </w:tcPr>
          <w:p w14:paraId="43A049D4" w14:textId="77777777" w:rsidR="00033A5F" w:rsidRPr="00EF4221" w:rsidRDefault="00033A5F" w:rsidP="00A94DBF"/>
        </w:tc>
      </w:tr>
      <w:tr w:rsidR="00033A5F" w:rsidRPr="00E626F1" w14:paraId="6F646371" w14:textId="77777777" w:rsidTr="00925E33">
        <w:trPr>
          <w:trHeight w:val="748"/>
          <w:jc w:val="center"/>
        </w:trPr>
        <w:tc>
          <w:tcPr>
            <w:tcW w:w="692" w:type="pct"/>
          </w:tcPr>
          <w:p w14:paraId="7DD7CE46" w14:textId="77777777" w:rsidR="00033A5F" w:rsidRPr="00EF4221" w:rsidRDefault="00033A5F" w:rsidP="00A94DBF"/>
          <w:p w14:paraId="5B1145D8" w14:textId="77777777" w:rsidR="00033A5F" w:rsidRPr="00EF4221" w:rsidRDefault="00033A5F" w:rsidP="00A94DBF"/>
        </w:tc>
        <w:tc>
          <w:tcPr>
            <w:tcW w:w="763" w:type="pct"/>
          </w:tcPr>
          <w:p w14:paraId="40B15765" w14:textId="77777777" w:rsidR="00033A5F" w:rsidRPr="00EF4221" w:rsidRDefault="00033A5F" w:rsidP="00A94DBF"/>
        </w:tc>
        <w:tc>
          <w:tcPr>
            <w:tcW w:w="1091" w:type="pct"/>
          </w:tcPr>
          <w:p w14:paraId="6E72950E" w14:textId="77777777" w:rsidR="00033A5F" w:rsidRPr="00EF4221" w:rsidRDefault="00033A5F" w:rsidP="00A94DBF"/>
        </w:tc>
        <w:tc>
          <w:tcPr>
            <w:tcW w:w="764" w:type="pct"/>
          </w:tcPr>
          <w:p w14:paraId="3CCD3259" w14:textId="77777777" w:rsidR="00033A5F" w:rsidRPr="00EF4221" w:rsidRDefault="00033A5F" w:rsidP="00A94DBF"/>
        </w:tc>
        <w:tc>
          <w:tcPr>
            <w:tcW w:w="1002" w:type="pct"/>
          </w:tcPr>
          <w:p w14:paraId="27114857" w14:textId="77777777" w:rsidR="00033A5F" w:rsidRPr="00EF4221" w:rsidRDefault="00033A5F" w:rsidP="00A94DBF"/>
        </w:tc>
        <w:tc>
          <w:tcPr>
            <w:tcW w:w="688" w:type="pct"/>
          </w:tcPr>
          <w:p w14:paraId="5D10FA6F" w14:textId="77777777" w:rsidR="00033A5F" w:rsidRPr="00EF4221" w:rsidRDefault="00033A5F" w:rsidP="00A94DBF"/>
        </w:tc>
      </w:tr>
      <w:tr w:rsidR="00033A5F" w:rsidRPr="00E626F1" w14:paraId="1B2B18F0" w14:textId="77777777" w:rsidTr="00925E33">
        <w:trPr>
          <w:trHeight w:val="762"/>
          <w:jc w:val="center"/>
        </w:trPr>
        <w:tc>
          <w:tcPr>
            <w:tcW w:w="692" w:type="pct"/>
          </w:tcPr>
          <w:p w14:paraId="7947CE33" w14:textId="77777777" w:rsidR="00033A5F" w:rsidRPr="00EF4221" w:rsidRDefault="00033A5F" w:rsidP="00A94DBF"/>
          <w:p w14:paraId="52BE66F3" w14:textId="77777777" w:rsidR="00033A5F" w:rsidRPr="00EF4221" w:rsidRDefault="00033A5F" w:rsidP="00A94DBF"/>
        </w:tc>
        <w:tc>
          <w:tcPr>
            <w:tcW w:w="763" w:type="pct"/>
          </w:tcPr>
          <w:p w14:paraId="6D804BD2" w14:textId="77777777" w:rsidR="00033A5F" w:rsidRPr="00EF4221" w:rsidRDefault="00033A5F" w:rsidP="00A94DBF"/>
        </w:tc>
        <w:tc>
          <w:tcPr>
            <w:tcW w:w="1091" w:type="pct"/>
          </w:tcPr>
          <w:p w14:paraId="6DE9A56E" w14:textId="77777777" w:rsidR="00033A5F" w:rsidRPr="00EF4221" w:rsidRDefault="00033A5F" w:rsidP="00A94DBF"/>
        </w:tc>
        <w:tc>
          <w:tcPr>
            <w:tcW w:w="764" w:type="pct"/>
          </w:tcPr>
          <w:p w14:paraId="377C6DC3" w14:textId="77777777" w:rsidR="00033A5F" w:rsidRPr="00EF4221" w:rsidRDefault="00033A5F" w:rsidP="00A94DBF"/>
        </w:tc>
        <w:tc>
          <w:tcPr>
            <w:tcW w:w="1002" w:type="pct"/>
          </w:tcPr>
          <w:p w14:paraId="3B8BB4F8" w14:textId="77777777" w:rsidR="00033A5F" w:rsidRPr="00EF4221" w:rsidRDefault="00033A5F" w:rsidP="00A94DBF"/>
        </w:tc>
        <w:tc>
          <w:tcPr>
            <w:tcW w:w="688" w:type="pct"/>
          </w:tcPr>
          <w:p w14:paraId="79AA73D8" w14:textId="77777777" w:rsidR="00033A5F" w:rsidRPr="00EF4221" w:rsidRDefault="00033A5F" w:rsidP="00A94DBF"/>
        </w:tc>
      </w:tr>
    </w:tbl>
    <w:p w14:paraId="5F685F37" w14:textId="77777777" w:rsidR="00033A5F" w:rsidRDefault="00033A5F">
      <w:pPr>
        <w:spacing w:after="0" w:line="240" w:lineRule="auto"/>
        <w:rPr>
          <w:rFonts w:asciiTheme="majorHAnsi" w:eastAsiaTheme="majorEastAsia" w:hAnsiTheme="majorHAnsi" w:cstheme="majorBidi"/>
          <w:b/>
          <w:bCs/>
          <w:color w:val="332A86"/>
        </w:rPr>
      </w:pPr>
    </w:p>
    <w:p w14:paraId="4219AB61" w14:textId="77777777" w:rsidR="000206B3" w:rsidRDefault="0032007C">
      <w:pPr>
        <w:spacing w:after="0" w:line="240" w:lineRule="auto"/>
        <w:rPr>
          <w:rFonts w:asciiTheme="majorHAnsi" w:eastAsiaTheme="majorEastAsia" w:hAnsiTheme="majorHAnsi" w:cstheme="majorBidi"/>
          <w:b/>
          <w:bCs/>
          <w:color w:val="332A86"/>
        </w:rPr>
      </w:pPr>
      <w:hyperlink r:id="rId20" w:history="1">
        <w:r w:rsidR="000206B3" w:rsidRPr="003947B0">
          <w:rPr>
            <w:rStyle w:val="Hyperlink"/>
            <w:rFonts w:asciiTheme="majorHAnsi" w:eastAsiaTheme="majorEastAsia" w:hAnsiTheme="majorHAnsi" w:cstheme="majorBidi"/>
            <w:b/>
            <w:bCs/>
          </w:rPr>
          <w:t xml:space="preserve">Click Here for </w:t>
        </w:r>
        <w:r w:rsidR="001E767B" w:rsidRPr="003947B0">
          <w:rPr>
            <w:rStyle w:val="Hyperlink"/>
            <w:rFonts w:asciiTheme="majorHAnsi" w:eastAsiaTheme="majorEastAsia" w:hAnsiTheme="majorHAnsi" w:cstheme="majorBidi"/>
            <w:b/>
            <w:bCs/>
          </w:rPr>
          <w:t>Risk Assessment – Worked Example</w:t>
        </w:r>
        <w:r w:rsidR="003947B0" w:rsidRPr="003947B0">
          <w:rPr>
            <w:rStyle w:val="Hyperlink"/>
            <w:rFonts w:asciiTheme="majorHAnsi" w:eastAsiaTheme="majorEastAsia" w:hAnsiTheme="majorHAnsi" w:cstheme="majorBidi"/>
            <w:b/>
            <w:bCs/>
          </w:rPr>
          <w:t xml:space="preserve"> LINK</w:t>
        </w:r>
      </w:hyperlink>
    </w:p>
    <w:p w14:paraId="6DD07F61" w14:textId="77777777" w:rsidR="007D19BF" w:rsidRDefault="007D19BF" w:rsidP="000206B3">
      <w:pPr>
        <w:pStyle w:val="Heading3"/>
      </w:pPr>
    </w:p>
    <w:p w14:paraId="72B38F97" w14:textId="77777777" w:rsidR="000206B3" w:rsidRPr="000206B3" w:rsidRDefault="000206B3" w:rsidP="000206B3">
      <w:pPr>
        <w:spacing w:before="120" w:line="240" w:lineRule="auto"/>
        <w:jc w:val="both"/>
        <w:rPr>
          <w:rFonts w:ascii="Calibri" w:eastAsia="Calibri" w:hAnsi="Calibri" w:cs="Times New Roman"/>
          <w:b/>
          <w:i/>
          <w:color w:val="0070C0"/>
          <w:sz w:val="21"/>
          <w:szCs w:val="21"/>
        </w:rPr>
      </w:pPr>
      <w:r w:rsidRPr="000206B3">
        <w:rPr>
          <w:rFonts w:ascii="Calibri" w:eastAsia="Calibri" w:hAnsi="Calibri" w:cs="Times New Roman"/>
          <w:b/>
          <w:i/>
          <w:color w:val="0070C0"/>
          <w:sz w:val="21"/>
          <w:szCs w:val="21"/>
        </w:rPr>
        <w:t>How to complete your Risk Assessment</w:t>
      </w:r>
      <w:r w:rsidR="001E767B">
        <w:rPr>
          <w:rFonts w:ascii="Calibri" w:eastAsia="Calibri" w:hAnsi="Calibri" w:cs="Times New Roman"/>
          <w:b/>
          <w:i/>
          <w:color w:val="0070C0"/>
          <w:sz w:val="21"/>
          <w:szCs w:val="21"/>
        </w:rPr>
        <w:t xml:space="preserve"> </w:t>
      </w:r>
      <w:r w:rsidR="001E767B" w:rsidRPr="001E767B">
        <w:rPr>
          <w:rFonts w:ascii="Calibri" w:eastAsia="Calibri" w:hAnsi="Calibri" w:cs="Times New Roman"/>
          <w:b/>
          <w:i/>
          <w:color w:val="FF0000"/>
          <w:sz w:val="21"/>
          <w:szCs w:val="21"/>
        </w:rPr>
        <w:t>(delete risk assessment guidance before submission)</w:t>
      </w:r>
    </w:p>
    <w:p w14:paraId="6D988EA9" w14:textId="77777777" w:rsidR="000206B3" w:rsidRPr="000206B3" w:rsidRDefault="000206B3" w:rsidP="000206B3">
      <w:pPr>
        <w:spacing w:before="120" w:line="240" w:lineRule="auto"/>
        <w:jc w:val="both"/>
        <w:rPr>
          <w:rFonts w:ascii="Calibri" w:eastAsia="Calibri" w:hAnsi="Calibri" w:cs="Times New Roman"/>
          <w:i/>
          <w:color w:val="0070C0"/>
          <w:sz w:val="21"/>
          <w:szCs w:val="21"/>
        </w:rPr>
      </w:pPr>
      <w:r w:rsidRPr="000206B3">
        <w:rPr>
          <w:rFonts w:ascii="Calibri" w:eastAsia="Calibri" w:hAnsi="Calibri" w:cs="Times New Roman"/>
          <w:i/>
          <w:color w:val="0070C0"/>
          <w:sz w:val="21"/>
          <w:szCs w:val="21"/>
        </w:rPr>
        <w:t>As part of your ethics application you must assess any risks arising out of your proposed research. Your risk assessment should demonstrate that you have considered the risk of harm to yourself and others i.e. the research team, participants and anyone not directly involved for whom the research could have a negative impact.</w:t>
      </w:r>
    </w:p>
    <w:p w14:paraId="10A5DE83" w14:textId="77777777" w:rsidR="000206B3" w:rsidRPr="000206B3" w:rsidRDefault="000206B3" w:rsidP="000206B3">
      <w:pPr>
        <w:spacing w:before="120" w:line="240" w:lineRule="auto"/>
        <w:jc w:val="both"/>
        <w:rPr>
          <w:rFonts w:ascii="Calibri" w:eastAsia="Calibri" w:hAnsi="Calibri" w:cs="Times New Roman"/>
          <w:i/>
          <w:color w:val="0070C0"/>
          <w:sz w:val="21"/>
          <w:szCs w:val="21"/>
        </w:rPr>
      </w:pPr>
      <w:bookmarkStart w:id="1" w:name="Standard_Operating_Procedures"/>
      <w:r w:rsidRPr="000206B3">
        <w:rPr>
          <w:rFonts w:ascii="Calibri" w:eastAsia="Calibri" w:hAnsi="Calibri" w:cs="Times New Roman"/>
          <w:i/>
          <w:color w:val="0070C0"/>
          <w:sz w:val="21"/>
          <w:szCs w:val="21"/>
        </w:rPr>
        <w:t>*Standard Operating Procedures</w:t>
      </w:r>
      <w:bookmarkEnd w:id="1"/>
    </w:p>
    <w:p w14:paraId="4655F778" w14:textId="77777777" w:rsidR="000206B3" w:rsidRPr="000206B3" w:rsidRDefault="000206B3" w:rsidP="000206B3">
      <w:pPr>
        <w:spacing w:before="120" w:line="240" w:lineRule="auto"/>
        <w:jc w:val="both"/>
        <w:rPr>
          <w:rFonts w:ascii="Calibri" w:eastAsia="Calibri" w:hAnsi="Calibri" w:cs="Times New Roman"/>
          <w:i/>
          <w:color w:val="0070C0"/>
          <w:sz w:val="21"/>
          <w:szCs w:val="21"/>
        </w:rPr>
      </w:pPr>
      <w:r w:rsidRPr="000206B3">
        <w:rPr>
          <w:rFonts w:ascii="Calibri" w:eastAsia="Calibri" w:hAnsi="Calibri" w:cs="Times New Roman"/>
          <w:i/>
          <w:color w:val="0070C0"/>
          <w:sz w:val="21"/>
          <w:szCs w:val="21"/>
        </w:rPr>
        <w:t xml:space="preserve">A standard operating procedure (SOP) is a set of step-by-step instructions to be followed routinely for the performance of designated operations or activities. You must demonstrate awareness of any SOPs and risk assessments relevant to your study and include their title, reference numbers and expiry dates. </w:t>
      </w:r>
    </w:p>
    <w:p w14:paraId="6B03930E" w14:textId="77777777" w:rsidR="000206B3" w:rsidRDefault="000206B3" w:rsidP="000206B3">
      <w:pPr>
        <w:spacing w:before="120" w:line="240" w:lineRule="auto"/>
        <w:jc w:val="both"/>
        <w:rPr>
          <w:rFonts w:ascii="Calibri" w:eastAsia="Calibri" w:hAnsi="Calibri" w:cs="Times New Roman"/>
          <w:i/>
          <w:color w:val="0070C0"/>
          <w:sz w:val="21"/>
          <w:szCs w:val="21"/>
        </w:rPr>
      </w:pPr>
      <w:r w:rsidRPr="000206B3">
        <w:rPr>
          <w:rFonts w:ascii="Calibri" w:eastAsia="Calibri" w:hAnsi="Calibri" w:cs="Times New Roman"/>
          <w:i/>
          <w:color w:val="0070C0"/>
          <w:sz w:val="21"/>
          <w:szCs w:val="21"/>
        </w:rPr>
        <w:t>SOPs will already exist for activities such as taking blood and MRI scanning. Consider writing SOPs for activities like take consent from vulnerable participants, so that everyone in your research team is working to the same standard.</w:t>
      </w:r>
    </w:p>
    <w:p w14:paraId="032D5F79" w14:textId="77777777" w:rsidR="001E767B" w:rsidRPr="000206B3" w:rsidRDefault="001E767B" w:rsidP="000206B3">
      <w:pPr>
        <w:spacing w:before="120" w:line="240" w:lineRule="auto"/>
        <w:jc w:val="both"/>
        <w:rPr>
          <w:rFonts w:ascii="Calibri" w:eastAsia="Calibri" w:hAnsi="Calibri" w:cs="Times New Roman"/>
          <w:i/>
          <w:color w:val="0070C0"/>
          <w:sz w:val="21"/>
          <w:szCs w:val="21"/>
        </w:rPr>
      </w:pPr>
    </w:p>
    <w:p w14:paraId="7EB46145" w14:textId="77777777" w:rsidR="000206B3" w:rsidRPr="000206B3" w:rsidRDefault="000206B3" w:rsidP="001E767B">
      <w:pPr>
        <w:pStyle w:val="ListParagraph"/>
        <w:numPr>
          <w:ilvl w:val="0"/>
          <w:numId w:val="6"/>
        </w:numPr>
        <w:spacing w:before="120" w:after="120" w:line="240" w:lineRule="auto"/>
        <w:jc w:val="both"/>
        <w:rPr>
          <w:rFonts w:ascii="Calibri" w:eastAsia="Calibri" w:hAnsi="Calibri" w:cs="Times New Roman"/>
          <w:b/>
          <w:i/>
          <w:color w:val="0070C0"/>
          <w:sz w:val="21"/>
          <w:szCs w:val="21"/>
        </w:rPr>
      </w:pPr>
      <w:r w:rsidRPr="000206B3">
        <w:rPr>
          <w:rFonts w:ascii="Calibri" w:eastAsia="Calibri" w:hAnsi="Calibri" w:cs="Times New Roman"/>
          <w:b/>
          <w:i/>
          <w:color w:val="0070C0"/>
          <w:sz w:val="21"/>
          <w:szCs w:val="21"/>
        </w:rPr>
        <w:t>Researcher</w:t>
      </w:r>
    </w:p>
    <w:p w14:paraId="69049CBC" w14:textId="77777777" w:rsidR="000206B3" w:rsidRPr="000206B3" w:rsidRDefault="000206B3" w:rsidP="000206B3">
      <w:pPr>
        <w:spacing w:before="120" w:line="240" w:lineRule="auto"/>
        <w:jc w:val="both"/>
        <w:rPr>
          <w:rFonts w:ascii="Calibri" w:eastAsia="Calibri" w:hAnsi="Calibri" w:cs="Times New Roman"/>
          <w:b/>
          <w:i/>
          <w:color w:val="0070C0"/>
          <w:sz w:val="21"/>
          <w:szCs w:val="21"/>
        </w:rPr>
      </w:pPr>
      <w:r w:rsidRPr="000206B3">
        <w:rPr>
          <w:rFonts w:ascii="Calibri" w:eastAsia="Calibri" w:hAnsi="Calibri" w:cs="Times New Roman"/>
          <w:i/>
          <w:color w:val="0070C0"/>
          <w:sz w:val="21"/>
          <w:szCs w:val="21"/>
        </w:rPr>
        <w:t>Consider whether any significant risks to the research team’s own health and wellbeing that could arise from the research project. These could be due to the nature of the project e.g. distress, tiredness etc. Or as a direct result of working with certain types of equipment e.g. risks from machinery, sharps or exposure to hazardous agents such as radiation, noise etc. Having identified these risks, suitable control measures need to be taken to effectively mitigate the risk to an acceptable level, in order that the work can proceed without detriment to either the researcher or the participants.</w:t>
      </w:r>
    </w:p>
    <w:p w14:paraId="70FDD533" w14:textId="77777777" w:rsidR="000206B3" w:rsidRPr="000206B3" w:rsidRDefault="000206B3" w:rsidP="001E767B">
      <w:pPr>
        <w:pStyle w:val="ListParagraph"/>
        <w:numPr>
          <w:ilvl w:val="0"/>
          <w:numId w:val="6"/>
        </w:numPr>
        <w:spacing w:before="120" w:after="120" w:line="240" w:lineRule="auto"/>
        <w:jc w:val="both"/>
        <w:rPr>
          <w:rFonts w:ascii="Calibri" w:eastAsia="Calibri" w:hAnsi="Calibri" w:cs="Times New Roman"/>
          <w:b/>
          <w:i/>
          <w:color w:val="0070C0"/>
          <w:sz w:val="21"/>
          <w:szCs w:val="21"/>
        </w:rPr>
      </w:pPr>
      <w:r w:rsidRPr="000206B3">
        <w:rPr>
          <w:rFonts w:ascii="Calibri" w:eastAsia="Calibri" w:hAnsi="Calibri" w:cs="Times New Roman"/>
          <w:b/>
          <w:i/>
          <w:color w:val="0070C0"/>
          <w:sz w:val="21"/>
          <w:szCs w:val="21"/>
        </w:rPr>
        <w:t>Lone working</w:t>
      </w:r>
    </w:p>
    <w:p w14:paraId="54E8FDDC" w14:textId="77777777" w:rsidR="000206B3" w:rsidRPr="000206B3" w:rsidRDefault="000206B3" w:rsidP="000206B3">
      <w:pPr>
        <w:spacing w:before="120" w:line="240" w:lineRule="auto"/>
        <w:jc w:val="both"/>
        <w:rPr>
          <w:rFonts w:ascii="Calibri" w:eastAsia="Calibri" w:hAnsi="Calibri" w:cs="Times New Roman"/>
          <w:b/>
          <w:i/>
          <w:color w:val="0070C0"/>
          <w:sz w:val="21"/>
          <w:szCs w:val="21"/>
        </w:rPr>
      </w:pPr>
      <w:r w:rsidRPr="000206B3">
        <w:rPr>
          <w:rFonts w:ascii="Calibri" w:eastAsia="Calibri" w:hAnsi="Calibri" w:cs="Times New Roman"/>
          <w:i/>
          <w:color w:val="0070C0"/>
          <w:sz w:val="21"/>
          <w:szCs w:val="21"/>
        </w:rPr>
        <w:t xml:space="preserve">Researchers may be working alone in situations that pose additional risks e.g. conducting interviews in a participant’s home. These risks need to be mitigated with additional measures taken to safeguard the researcher. Such measures may </w:t>
      </w:r>
      <w:proofErr w:type="gramStart"/>
      <w:r w:rsidRPr="000206B3">
        <w:rPr>
          <w:rFonts w:ascii="Calibri" w:eastAsia="Calibri" w:hAnsi="Calibri" w:cs="Times New Roman"/>
          <w:i/>
          <w:color w:val="0070C0"/>
          <w:sz w:val="21"/>
          <w:szCs w:val="21"/>
        </w:rPr>
        <w:t>include;</w:t>
      </w:r>
      <w:proofErr w:type="gramEnd"/>
      <w:r w:rsidRPr="000206B3">
        <w:rPr>
          <w:rFonts w:ascii="Calibri" w:eastAsia="Calibri" w:hAnsi="Calibri" w:cs="Times New Roman"/>
          <w:i/>
          <w:color w:val="0070C0"/>
          <w:sz w:val="21"/>
          <w:szCs w:val="21"/>
        </w:rPr>
        <w:t xml:space="preserve"> sharing your schedule of appointments and contact addresses with a colleague, carrying a mobile phone with programmed speed dial numbers, established call in procedures, escalation process in the event of a failure to call in at an agreed time etc.</w:t>
      </w:r>
    </w:p>
    <w:p w14:paraId="095FD657" w14:textId="77777777" w:rsidR="000206B3" w:rsidRPr="000206B3" w:rsidRDefault="000206B3" w:rsidP="001E767B">
      <w:pPr>
        <w:pStyle w:val="ListParagraph"/>
        <w:numPr>
          <w:ilvl w:val="0"/>
          <w:numId w:val="6"/>
        </w:numPr>
        <w:spacing w:before="120" w:after="120" w:line="240" w:lineRule="auto"/>
        <w:jc w:val="both"/>
        <w:rPr>
          <w:rFonts w:ascii="Calibri" w:eastAsia="Calibri" w:hAnsi="Calibri" w:cs="Times New Roman"/>
          <w:b/>
          <w:i/>
          <w:color w:val="0070C0"/>
          <w:sz w:val="21"/>
          <w:szCs w:val="21"/>
        </w:rPr>
      </w:pPr>
      <w:r w:rsidRPr="000206B3">
        <w:rPr>
          <w:rFonts w:ascii="Calibri" w:eastAsia="Calibri" w:hAnsi="Calibri" w:cs="Times New Roman"/>
          <w:b/>
          <w:i/>
          <w:color w:val="0070C0"/>
          <w:sz w:val="21"/>
          <w:szCs w:val="21"/>
        </w:rPr>
        <w:lastRenderedPageBreak/>
        <w:t>Vulnerable groups</w:t>
      </w:r>
    </w:p>
    <w:p w14:paraId="3CAE6CEC" w14:textId="77777777" w:rsidR="000206B3" w:rsidRPr="000206B3" w:rsidRDefault="000206B3" w:rsidP="000206B3">
      <w:pPr>
        <w:spacing w:before="120" w:line="240" w:lineRule="auto"/>
        <w:jc w:val="both"/>
        <w:rPr>
          <w:rFonts w:ascii="Calibri" w:eastAsia="Calibri" w:hAnsi="Calibri" w:cs="Times New Roman"/>
          <w:b/>
          <w:i/>
          <w:color w:val="0070C0"/>
          <w:sz w:val="21"/>
          <w:szCs w:val="21"/>
        </w:rPr>
      </w:pPr>
      <w:r w:rsidRPr="000206B3">
        <w:rPr>
          <w:rFonts w:ascii="Calibri" w:eastAsia="Calibri" w:hAnsi="Calibri" w:cs="Times New Roman"/>
          <w:i/>
          <w:color w:val="0070C0"/>
          <w:sz w:val="21"/>
          <w:szCs w:val="21"/>
        </w:rPr>
        <w:t xml:space="preserve">Research can often involve vulnerable </w:t>
      </w:r>
      <w:proofErr w:type="gramStart"/>
      <w:r w:rsidRPr="000206B3">
        <w:rPr>
          <w:rFonts w:ascii="Calibri" w:eastAsia="Calibri" w:hAnsi="Calibri" w:cs="Times New Roman"/>
          <w:i/>
          <w:color w:val="0070C0"/>
          <w:sz w:val="21"/>
          <w:szCs w:val="21"/>
        </w:rPr>
        <w:t>groups,</w:t>
      </w:r>
      <w:proofErr w:type="gramEnd"/>
      <w:r w:rsidRPr="000206B3">
        <w:rPr>
          <w:rFonts w:ascii="Calibri" w:eastAsia="Calibri" w:hAnsi="Calibri" w:cs="Times New Roman"/>
          <w:i/>
          <w:color w:val="0070C0"/>
          <w:sz w:val="21"/>
          <w:szCs w:val="21"/>
        </w:rPr>
        <w:t xml:space="preserve"> in which case the risk assessment would need to identify the protocols used to safeguard the researcher and the study group. Issues such as the consent process for vulnerable individuals, maintaining confidentiality of participants, the style of interview/ questioning being used, if enhanced DBS checks are required for the researcher etc. need to be considered as part of the risk assessment. The researcher would also need to demonstrate an understanding of safeguarding in terms of the protocols governing their conduct during the research project.</w:t>
      </w:r>
    </w:p>
    <w:p w14:paraId="0A955EBF" w14:textId="77777777" w:rsidR="000206B3" w:rsidRPr="000206B3" w:rsidRDefault="000206B3" w:rsidP="001E767B">
      <w:pPr>
        <w:pStyle w:val="ListParagraph"/>
        <w:numPr>
          <w:ilvl w:val="0"/>
          <w:numId w:val="6"/>
        </w:numPr>
        <w:spacing w:before="120" w:after="120" w:line="240" w:lineRule="auto"/>
        <w:jc w:val="both"/>
        <w:rPr>
          <w:rFonts w:ascii="Calibri" w:eastAsia="Calibri" w:hAnsi="Calibri" w:cs="Times New Roman"/>
          <w:b/>
          <w:i/>
          <w:color w:val="0070C0"/>
          <w:sz w:val="21"/>
          <w:szCs w:val="21"/>
        </w:rPr>
      </w:pPr>
      <w:r w:rsidRPr="000206B3">
        <w:rPr>
          <w:rFonts w:ascii="Calibri" w:eastAsia="Calibri" w:hAnsi="Calibri" w:cs="Times New Roman"/>
          <w:b/>
          <w:i/>
          <w:color w:val="0070C0"/>
          <w:sz w:val="21"/>
          <w:szCs w:val="21"/>
        </w:rPr>
        <w:t>Participants Wellbeing</w:t>
      </w:r>
    </w:p>
    <w:p w14:paraId="1F608407" w14:textId="77777777" w:rsidR="000206B3" w:rsidRPr="000206B3" w:rsidRDefault="000206B3" w:rsidP="000206B3">
      <w:pPr>
        <w:spacing w:before="120" w:line="240" w:lineRule="auto"/>
        <w:jc w:val="both"/>
        <w:rPr>
          <w:rFonts w:ascii="Calibri" w:eastAsia="Calibri" w:hAnsi="Calibri" w:cs="Times New Roman"/>
          <w:i/>
          <w:color w:val="0070C0"/>
          <w:sz w:val="21"/>
          <w:szCs w:val="21"/>
        </w:rPr>
      </w:pPr>
      <w:r w:rsidRPr="000206B3">
        <w:rPr>
          <w:rFonts w:ascii="Calibri" w:eastAsia="Calibri" w:hAnsi="Calibri" w:cs="Times New Roman"/>
          <w:i/>
          <w:color w:val="0070C0"/>
          <w:sz w:val="21"/>
          <w:szCs w:val="21"/>
        </w:rPr>
        <w:t>It is important to identify any risks that the research may pose to the participants’ physical or mental wellbeing. As part of our duty of care to participants, it is important to have adequate controls in place to address foreseeable risks arising as a direct result of participation in the research study.</w:t>
      </w:r>
    </w:p>
    <w:p w14:paraId="54B5D4B0" w14:textId="77777777" w:rsidR="000206B3" w:rsidRPr="000206B3" w:rsidRDefault="000206B3" w:rsidP="000206B3">
      <w:pPr>
        <w:spacing w:before="120" w:line="240" w:lineRule="auto"/>
        <w:jc w:val="both"/>
        <w:rPr>
          <w:rFonts w:ascii="Calibri" w:eastAsia="Calibri" w:hAnsi="Calibri" w:cs="Times New Roman"/>
          <w:b/>
          <w:i/>
          <w:color w:val="0070C0"/>
          <w:sz w:val="21"/>
          <w:szCs w:val="21"/>
        </w:rPr>
      </w:pPr>
      <w:r w:rsidRPr="000206B3">
        <w:rPr>
          <w:rFonts w:ascii="Calibri" w:eastAsia="Calibri" w:hAnsi="Calibri" w:cs="Times New Roman"/>
          <w:i/>
          <w:color w:val="0070C0"/>
          <w:sz w:val="21"/>
          <w:szCs w:val="21"/>
        </w:rPr>
        <w:t>It is important to have a procedure for dealing with possible disclosures or adverse events identified in your assessment. Detail procedures here or in the protocol.</w:t>
      </w:r>
    </w:p>
    <w:p w14:paraId="5EAD3D1A" w14:textId="77777777" w:rsidR="000206B3" w:rsidRPr="000206B3" w:rsidRDefault="000206B3" w:rsidP="001E767B">
      <w:pPr>
        <w:numPr>
          <w:ilvl w:val="0"/>
          <w:numId w:val="6"/>
        </w:numPr>
        <w:spacing w:before="120" w:line="240" w:lineRule="auto"/>
        <w:jc w:val="both"/>
        <w:rPr>
          <w:rFonts w:ascii="Calibri" w:eastAsia="Calibri" w:hAnsi="Calibri" w:cs="Times New Roman"/>
          <w:b/>
          <w:i/>
          <w:color w:val="0070C0"/>
          <w:sz w:val="21"/>
          <w:szCs w:val="21"/>
        </w:rPr>
      </w:pPr>
      <w:r w:rsidRPr="000206B3">
        <w:rPr>
          <w:rFonts w:ascii="Calibri" w:eastAsia="Calibri" w:hAnsi="Calibri" w:cs="Times New Roman"/>
          <w:b/>
          <w:i/>
          <w:color w:val="0070C0"/>
          <w:sz w:val="21"/>
          <w:szCs w:val="21"/>
        </w:rPr>
        <w:t>Data Protection</w:t>
      </w:r>
    </w:p>
    <w:p w14:paraId="370DEE21" w14:textId="1BE4349C" w:rsidR="000206B3" w:rsidRDefault="000206B3" w:rsidP="000206B3">
      <w:pPr>
        <w:spacing w:before="120" w:line="240" w:lineRule="auto"/>
        <w:jc w:val="both"/>
        <w:rPr>
          <w:rFonts w:ascii="Calibri" w:eastAsia="Calibri" w:hAnsi="Calibri" w:cs="Times New Roman"/>
          <w:i/>
          <w:color w:val="0070C0"/>
          <w:sz w:val="21"/>
          <w:szCs w:val="21"/>
        </w:rPr>
      </w:pPr>
      <w:r w:rsidRPr="000206B3">
        <w:rPr>
          <w:rFonts w:ascii="Calibri" w:eastAsia="Calibri" w:hAnsi="Calibri" w:cs="Times New Roman"/>
          <w:i/>
          <w:color w:val="0070C0"/>
          <w:sz w:val="21"/>
          <w:szCs w:val="21"/>
        </w:rPr>
        <w:t>The research process should provide adequate control over the integrity of the data gathered during the research project. There are however risks associated with the storage and use of research data that should be considered as part of the risk assessment process. Issues such as loss or theft of data held on a mobile storage device, corruption of data files, control of data transfer via open networks (the cloud), sharing data with research collaborators/ private businesses and data protection should all be considered as part of the overall assessment.</w:t>
      </w:r>
    </w:p>
    <w:p w14:paraId="2AACD045" w14:textId="2D69EF96" w:rsidR="001E03F9" w:rsidRPr="008C4B5D" w:rsidRDefault="001E03F9" w:rsidP="001E03F9">
      <w:pPr>
        <w:numPr>
          <w:ilvl w:val="0"/>
          <w:numId w:val="6"/>
        </w:numPr>
        <w:spacing w:before="120" w:line="240" w:lineRule="auto"/>
        <w:jc w:val="both"/>
        <w:rPr>
          <w:rFonts w:ascii="Calibri" w:eastAsia="Calibri" w:hAnsi="Calibri" w:cs="Times New Roman"/>
          <w:b/>
          <w:i/>
          <w:color w:val="0070C0"/>
          <w:sz w:val="21"/>
          <w:szCs w:val="21"/>
        </w:rPr>
      </w:pPr>
      <w:r w:rsidRPr="008C4B5D">
        <w:rPr>
          <w:rFonts w:ascii="Calibri" w:eastAsia="Calibri" w:hAnsi="Calibri" w:cs="Times New Roman"/>
          <w:b/>
          <w:i/>
          <w:color w:val="0070C0"/>
          <w:sz w:val="21"/>
          <w:szCs w:val="21"/>
        </w:rPr>
        <w:t xml:space="preserve">Adverse Publicity </w:t>
      </w:r>
    </w:p>
    <w:p w14:paraId="1CC2F3CE" w14:textId="259C701C" w:rsidR="001E03F9" w:rsidRPr="000206B3" w:rsidRDefault="00AA0B96" w:rsidP="001E03F9">
      <w:pPr>
        <w:spacing w:before="120" w:line="240" w:lineRule="auto"/>
        <w:jc w:val="both"/>
        <w:rPr>
          <w:rFonts w:ascii="Calibri" w:eastAsia="Calibri" w:hAnsi="Calibri" w:cs="Times New Roman"/>
          <w:i/>
          <w:color w:val="0070C0"/>
          <w:sz w:val="21"/>
          <w:szCs w:val="21"/>
        </w:rPr>
      </w:pPr>
      <w:r w:rsidRPr="008C4B5D">
        <w:rPr>
          <w:rFonts w:ascii="Calibri" w:eastAsia="Calibri" w:hAnsi="Calibri" w:cs="Times New Roman"/>
          <w:i/>
          <w:color w:val="0070C0"/>
          <w:sz w:val="21"/>
          <w:szCs w:val="21"/>
        </w:rPr>
        <w:t>It is important</w:t>
      </w:r>
      <w:r w:rsidR="001E03F9" w:rsidRPr="008C4B5D">
        <w:rPr>
          <w:rFonts w:ascii="Calibri" w:eastAsia="Calibri" w:hAnsi="Calibri" w:cs="Times New Roman"/>
          <w:i/>
          <w:color w:val="0070C0"/>
          <w:sz w:val="21"/>
          <w:szCs w:val="21"/>
        </w:rPr>
        <w:t xml:space="preserve"> to highlight any potential risks or backlash the study may encounter once it’s advertised on public channels, especially via social media which can escalate out of your control. Consider whether any part of your study may be misinterpreted and how you would mitigate such a risk. Adverse publicity should be considered at both at the recruitment stage </w:t>
      </w:r>
      <w:proofErr w:type="gramStart"/>
      <w:r w:rsidR="001E03F9" w:rsidRPr="008C4B5D">
        <w:rPr>
          <w:rFonts w:ascii="Calibri" w:eastAsia="Calibri" w:hAnsi="Calibri" w:cs="Times New Roman"/>
          <w:i/>
          <w:color w:val="0070C0"/>
          <w:sz w:val="21"/>
          <w:szCs w:val="21"/>
        </w:rPr>
        <w:t>and also</w:t>
      </w:r>
      <w:proofErr w:type="gramEnd"/>
      <w:r w:rsidR="001E03F9" w:rsidRPr="008C4B5D">
        <w:rPr>
          <w:rFonts w:ascii="Calibri" w:eastAsia="Calibri" w:hAnsi="Calibri" w:cs="Times New Roman"/>
          <w:i/>
          <w:color w:val="0070C0"/>
          <w:sz w:val="21"/>
          <w:szCs w:val="21"/>
        </w:rPr>
        <w:t xml:space="preserve"> for any publishing.</w:t>
      </w:r>
      <w:r w:rsidR="001E03F9" w:rsidRPr="001E03F9">
        <w:rPr>
          <w:rFonts w:ascii="Calibri" w:eastAsia="Calibri" w:hAnsi="Calibri" w:cs="Times New Roman"/>
          <w:i/>
          <w:color w:val="0070C0"/>
          <w:sz w:val="21"/>
          <w:szCs w:val="21"/>
        </w:rPr>
        <w:t xml:space="preserve">   </w:t>
      </w:r>
    </w:p>
    <w:p w14:paraId="2C75401B" w14:textId="77777777" w:rsidR="000206B3" w:rsidRPr="000206B3" w:rsidRDefault="000206B3" w:rsidP="000206B3">
      <w:pPr>
        <w:rPr>
          <w:rFonts w:ascii="Calibri" w:eastAsia="Calibri" w:hAnsi="Calibri" w:cs="Times New Roman"/>
          <w:i/>
          <w:color w:val="0070C0"/>
          <w:sz w:val="21"/>
          <w:szCs w:val="21"/>
        </w:rPr>
      </w:pPr>
      <w:r w:rsidRPr="000206B3">
        <w:rPr>
          <w:rFonts w:ascii="Calibri" w:eastAsia="Calibri" w:hAnsi="Calibri" w:cs="Times New Roman"/>
          <w:i/>
          <w:color w:val="0070C0"/>
          <w:sz w:val="21"/>
          <w:szCs w:val="21"/>
        </w:rPr>
        <w:br w:type="page"/>
      </w:r>
    </w:p>
    <w:p w14:paraId="292916AA" w14:textId="77777777" w:rsidR="000206B3" w:rsidRPr="000206B3" w:rsidRDefault="000206B3" w:rsidP="001E767B">
      <w:pPr>
        <w:pStyle w:val="ListParagraph"/>
        <w:numPr>
          <w:ilvl w:val="0"/>
          <w:numId w:val="6"/>
        </w:numPr>
        <w:spacing w:before="120" w:after="120" w:line="240" w:lineRule="auto"/>
        <w:jc w:val="both"/>
        <w:rPr>
          <w:rFonts w:ascii="Calibri" w:eastAsia="Calibri" w:hAnsi="Calibri" w:cs="Times New Roman"/>
          <w:b/>
          <w:i/>
          <w:color w:val="0070C0"/>
          <w:sz w:val="21"/>
          <w:szCs w:val="21"/>
        </w:rPr>
      </w:pPr>
      <w:r w:rsidRPr="000206B3">
        <w:rPr>
          <w:rFonts w:ascii="Calibri" w:eastAsia="Calibri" w:hAnsi="Calibri" w:cs="Times New Roman"/>
          <w:b/>
          <w:i/>
          <w:color w:val="0070C0"/>
          <w:sz w:val="21"/>
          <w:szCs w:val="21"/>
        </w:rPr>
        <w:lastRenderedPageBreak/>
        <w:t xml:space="preserve">Research Samples </w:t>
      </w:r>
    </w:p>
    <w:p w14:paraId="28573CD8" w14:textId="77777777" w:rsidR="000206B3" w:rsidRPr="000206B3" w:rsidRDefault="000206B3" w:rsidP="000206B3">
      <w:pPr>
        <w:spacing w:before="120" w:line="240" w:lineRule="auto"/>
        <w:jc w:val="both"/>
        <w:rPr>
          <w:rFonts w:ascii="Calibri" w:eastAsia="Calibri" w:hAnsi="Calibri" w:cs="Times New Roman"/>
          <w:i/>
          <w:color w:val="0070C0"/>
          <w:sz w:val="21"/>
          <w:szCs w:val="21"/>
        </w:rPr>
      </w:pPr>
      <w:r w:rsidRPr="000206B3">
        <w:rPr>
          <w:rFonts w:ascii="Calibri" w:eastAsia="Calibri" w:hAnsi="Calibri" w:cs="Times New Roman"/>
          <w:i/>
          <w:color w:val="0070C0"/>
          <w:sz w:val="21"/>
          <w:szCs w:val="21"/>
        </w:rPr>
        <w:t>Research is often supported by the taking and subsequent analysis of samples. These can range from physical samples of material through to biological samples taken from humans or animals. Samples that carry a risk of infection would require additional controls such as vaccinations and the use of Personal Protective Equipment (PPE) to be robustly implemented.</w:t>
      </w:r>
    </w:p>
    <w:p w14:paraId="35C5F014" w14:textId="77777777" w:rsidR="000206B3" w:rsidRPr="000206B3" w:rsidRDefault="000206B3" w:rsidP="000206B3">
      <w:pPr>
        <w:spacing w:before="120" w:line="240" w:lineRule="auto"/>
        <w:jc w:val="both"/>
        <w:rPr>
          <w:rFonts w:ascii="Calibri" w:eastAsia="Calibri" w:hAnsi="Calibri" w:cs="Times New Roman"/>
          <w:b/>
          <w:i/>
          <w:color w:val="0070C0"/>
          <w:sz w:val="21"/>
          <w:szCs w:val="21"/>
        </w:rPr>
      </w:pPr>
      <w:r w:rsidRPr="000206B3">
        <w:rPr>
          <w:rFonts w:ascii="Calibri" w:eastAsia="Calibri" w:hAnsi="Calibri" w:cs="Times New Roman"/>
          <w:i/>
          <w:color w:val="0070C0"/>
          <w:sz w:val="21"/>
          <w:szCs w:val="21"/>
        </w:rPr>
        <w:t>Legislative controls e.g. HTA (Human Tissue Act) are in place that tightly control the taking and use of biological samples. Further controls exist to restrict the transportation of materials e.g. transport of dangerous goods legislation (ADR). Import / Export control licence restrictions may also apply to some categories of material being brought into the UK. Failure to adhere to any of these controls would not only jeopardise the research project but may also result in the prosecution of the University.</w:t>
      </w:r>
    </w:p>
    <w:p w14:paraId="0597FF4B" w14:textId="77777777" w:rsidR="000206B3" w:rsidRPr="000206B3" w:rsidRDefault="000206B3" w:rsidP="001E767B">
      <w:pPr>
        <w:pStyle w:val="ListParagraph"/>
        <w:numPr>
          <w:ilvl w:val="0"/>
          <w:numId w:val="6"/>
        </w:numPr>
        <w:spacing w:after="160" w:line="259" w:lineRule="auto"/>
        <w:rPr>
          <w:rFonts w:ascii="Calibri" w:eastAsia="Calibri" w:hAnsi="Calibri" w:cs="Times New Roman"/>
          <w:b/>
          <w:i/>
          <w:color w:val="0070C0"/>
          <w:sz w:val="21"/>
          <w:szCs w:val="21"/>
        </w:rPr>
      </w:pPr>
      <w:r w:rsidRPr="000206B3">
        <w:rPr>
          <w:rFonts w:ascii="Calibri" w:eastAsia="Calibri" w:hAnsi="Calibri" w:cs="Times New Roman"/>
          <w:b/>
          <w:i/>
          <w:color w:val="0070C0"/>
          <w:sz w:val="21"/>
          <w:szCs w:val="21"/>
        </w:rPr>
        <w:t>Travel</w:t>
      </w:r>
    </w:p>
    <w:p w14:paraId="3329936C" w14:textId="77777777" w:rsidR="000206B3" w:rsidRPr="000206B3" w:rsidRDefault="000206B3" w:rsidP="000206B3">
      <w:pPr>
        <w:jc w:val="both"/>
        <w:rPr>
          <w:rFonts w:ascii="Calibri" w:hAnsi="Calibri" w:cs="Times New Roman"/>
          <w:i/>
          <w:iCs/>
          <w:color w:val="0070C0"/>
        </w:rPr>
      </w:pPr>
      <w:r w:rsidRPr="000206B3">
        <w:rPr>
          <w:rFonts w:ascii="Calibri" w:eastAsia="Calibri" w:hAnsi="Calibri" w:cs="Times New Roman"/>
          <w:i/>
          <w:color w:val="0070C0"/>
          <w:sz w:val="21"/>
          <w:szCs w:val="21"/>
        </w:rPr>
        <w:t xml:space="preserve">Research may involve travel to locations where the risk to individuals is adjudged to be higher than that in the UK. </w:t>
      </w:r>
      <w:r w:rsidRPr="000206B3">
        <w:rPr>
          <w:rFonts w:ascii="Calibri" w:hAnsi="Calibri" w:cs="Times New Roman"/>
          <w:i/>
          <w:iCs/>
          <w:color w:val="0070C0"/>
        </w:rPr>
        <w:t>Before you travel:</w:t>
      </w:r>
    </w:p>
    <w:p w14:paraId="5D097265" w14:textId="77777777" w:rsidR="000206B3" w:rsidRPr="000206B3" w:rsidRDefault="000206B3" w:rsidP="001E767B">
      <w:pPr>
        <w:numPr>
          <w:ilvl w:val="0"/>
          <w:numId w:val="7"/>
        </w:numPr>
        <w:spacing w:after="0" w:line="240" w:lineRule="auto"/>
        <w:contextualSpacing/>
        <w:jc w:val="both"/>
        <w:rPr>
          <w:rFonts w:ascii="Calibri" w:hAnsi="Calibri" w:cs="Times New Roman"/>
          <w:i/>
          <w:iCs/>
          <w:color w:val="0070C0"/>
        </w:rPr>
      </w:pPr>
      <w:r w:rsidRPr="000206B3">
        <w:rPr>
          <w:rFonts w:ascii="Calibri" w:hAnsi="Calibri" w:cs="Times New Roman"/>
          <w:i/>
          <w:iCs/>
          <w:color w:val="0070C0"/>
        </w:rPr>
        <w:t xml:space="preserve">Visit the University </w:t>
      </w:r>
      <w:hyperlink r:id="rId21" w:history="1">
        <w:r w:rsidRPr="000206B3">
          <w:rPr>
            <w:rStyle w:val="Hyperlink"/>
            <w:rFonts w:ascii="Calibri" w:hAnsi="Calibri" w:cs="Times New Roman"/>
            <w:i/>
            <w:iCs/>
            <w:color w:val="0070C0"/>
          </w:rPr>
          <w:t>Travel Insurance pages</w:t>
        </w:r>
      </w:hyperlink>
      <w:r w:rsidRPr="000206B3">
        <w:rPr>
          <w:rFonts w:ascii="Calibri" w:hAnsi="Calibri" w:cs="Times New Roman"/>
          <w:i/>
          <w:iCs/>
          <w:color w:val="0070C0"/>
        </w:rPr>
        <w:t xml:space="preserve"> to complete Travel Cert to get a cover note and get general advice. It is the individual’s responsibility to ensure sufficient insurance cover is in place before departure.</w:t>
      </w:r>
    </w:p>
    <w:p w14:paraId="4E767691" w14:textId="77777777" w:rsidR="000206B3" w:rsidRPr="000206B3" w:rsidRDefault="000206B3" w:rsidP="001E767B">
      <w:pPr>
        <w:numPr>
          <w:ilvl w:val="0"/>
          <w:numId w:val="7"/>
        </w:numPr>
        <w:spacing w:after="0" w:line="240" w:lineRule="auto"/>
        <w:contextualSpacing/>
        <w:jc w:val="both"/>
        <w:rPr>
          <w:rFonts w:ascii="Calibri" w:hAnsi="Calibri" w:cs="Times New Roman"/>
          <w:i/>
          <w:iCs/>
          <w:color w:val="0070C0"/>
        </w:rPr>
      </w:pPr>
      <w:r w:rsidRPr="000206B3">
        <w:rPr>
          <w:rFonts w:ascii="Calibri" w:hAnsi="Calibri" w:cs="Times New Roman"/>
          <w:i/>
          <w:iCs/>
          <w:color w:val="0070C0"/>
        </w:rPr>
        <w:t xml:space="preserve">Visit the </w:t>
      </w:r>
      <w:proofErr w:type="spellStart"/>
      <w:r w:rsidRPr="000206B3">
        <w:rPr>
          <w:rFonts w:ascii="Calibri" w:hAnsi="Calibri" w:cs="Times New Roman"/>
          <w:i/>
          <w:iCs/>
          <w:color w:val="0070C0"/>
        </w:rPr>
        <w:t>SurreyNet</w:t>
      </w:r>
      <w:proofErr w:type="spellEnd"/>
      <w:r w:rsidRPr="000206B3">
        <w:rPr>
          <w:rFonts w:ascii="Calibri" w:hAnsi="Calibri" w:cs="Times New Roman"/>
          <w:i/>
          <w:iCs/>
          <w:color w:val="0070C0"/>
        </w:rPr>
        <w:t xml:space="preserve"> </w:t>
      </w:r>
      <w:hyperlink r:id="rId22" w:history="1">
        <w:r w:rsidRPr="000206B3">
          <w:rPr>
            <w:rStyle w:val="Hyperlink"/>
            <w:rFonts w:ascii="Calibri" w:hAnsi="Calibri" w:cs="Times New Roman"/>
            <w:i/>
            <w:iCs/>
            <w:color w:val="0070C0"/>
          </w:rPr>
          <w:t>Travel Health and Safety Advice pages</w:t>
        </w:r>
      </w:hyperlink>
      <w:r w:rsidRPr="000206B3">
        <w:rPr>
          <w:rFonts w:ascii="Calibri" w:hAnsi="Calibri" w:cs="Times New Roman"/>
          <w:i/>
          <w:iCs/>
          <w:color w:val="0070C0"/>
        </w:rPr>
        <w:t xml:space="preserve"> for advice and useful links.</w:t>
      </w:r>
    </w:p>
    <w:p w14:paraId="31AF6567" w14:textId="77777777" w:rsidR="000206B3" w:rsidRPr="000206B3" w:rsidRDefault="000206B3" w:rsidP="001E767B">
      <w:pPr>
        <w:numPr>
          <w:ilvl w:val="0"/>
          <w:numId w:val="7"/>
        </w:numPr>
        <w:spacing w:after="0" w:line="240" w:lineRule="auto"/>
        <w:contextualSpacing/>
        <w:jc w:val="both"/>
        <w:rPr>
          <w:rFonts w:ascii="Calibri" w:hAnsi="Calibri" w:cs="Times New Roman"/>
          <w:i/>
          <w:iCs/>
          <w:color w:val="0070C0"/>
        </w:rPr>
      </w:pPr>
      <w:r w:rsidRPr="000206B3">
        <w:rPr>
          <w:rFonts w:ascii="Calibri" w:hAnsi="Calibri" w:cs="Times New Roman"/>
          <w:i/>
          <w:iCs/>
          <w:color w:val="0070C0"/>
        </w:rPr>
        <w:t xml:space="preserve">The </w:t>
      </w:r>
      <w:hyperlink r:id="rId23" w:history="1">
        <w:r w:rsidRPr="000206B3">
          <w:rPr>
            <w:rStyle w:val="Hyperlink"/>
            <w:rFonts w:ascii="Calibri" w:hAnsi="Calibri" w:cs="Times New Roman"/>
            <w:i/>
            <w:iCs/>
            <w:color w:val="0070C0"/>
          </w:rPr>
          <w:t>University Robens Centre Travel Health and Vaccination Clinic</w:t>
        </w:r>
      </w:hyperlink>
      <w:r w:rsidRPr="000206B3">
        <w:rPr>
          <w:rFonts w:ascii="Calibri" w:hAnsi="Calibri" w:cs="Times New Roman"/>
          <w:i/>
          <w:iCs/>
          <w:color w:val="0070C0"/>
        </w:rPr>
        <w:t xml:space="preserve"> provides advice on the health risks associated with international travel as well as vaccinations and medication.</w:t>
      </w:r>
    </w:p>
    <w:p w14:paraId="30D1FA42" w14:textId="77777777" w:rsidR="000206B3" w:rsidRPr="000206B3" w:rsidRDefault="000206B3" w:rsidP="001E767B">
      <w:pPr>
        <w:numPr>
          <w:ilvl w:val="0"/>
          <w:numId w:val="7"/>
        </w:numPr>
        <w:spacing w:after="0" w:line="240" w:lineRule="auto"/>
        <w:contextualSpacing/>
        <w:jc w:val="both"/>
        <w:rPr>
          <w:rFonts w:ascii="Calibri" w:hAnsi="Calibri" w:cs="Times New Roman"/>
          <w:i/>
          <w:iCs/>
          <w:color w:val="0070C0"/>
        </w:rPr>
      </w:pPr>
      <w:r w:rsidRPr="000206B3">
        <w:rPr>
          <w:rFonts w:ascii="Calibri" w:hAnsi="Calibri" w:cs="Times New Roman"/>
          <w:i/>
          <w:iCs/>
          <w:color w:val="0070C0"/>
        </w:rPr>
        <w:t xml:space="preserve">If appropriate, use an external site such as the Foreign and Commonwealth Office </w:t>
      </w:r>
      <w:hyperlink r:id="rId24" w:history="1">
        <w:r w:rsidRPr="000206B3">
          <w:rPr>
            <w:rFonts w:ascii="Calibri" w:hAnsi="Calibri" w:cs="Times New Roman"/>
            <w:i/>
            <w:iCs/>
            <w:color w:val="0070C0"/>
            <w:u w:val="single"/>
          </w:rPr>
          <w:t>Foreign travel advice</w:t>
        </w:r>
      </w:hyperlink>
      <w:r w:rsidRPr="000206B3">
        <w:rPr>
          <w:rFonts w:ascii="Calibri" w:hAnsi="Calibri" w:cs="Times New Roman"/>
          <w:i/>
          <w:iCs/>
          <w:color w:val="0070C0"/>
        </w:rPr>
        <w:t xml:space="preserve"> or </w:t>
      </w:r>
      <w:hyperlink r:id="rId25" w:history="1">
        <w:r w:rsidRPr="000206B3">
          <w:rPr>
            <w:rStyle w:val="Hyperlink"/>
            <w:rFonts w:ascii="Calibri" w:hAnsi="Calibri" w:cs="Times New Roman"/>
            <w:i/>
            <w:iCs/>
            <w:color w:val="0070C0"/>
          </w:rPr>
          <w:t xml:space="preserve">Drum </w:t>
        </w:r>
        <w:proofErr w:type="spellStart"/>
        <w:r w:rsidRPr="000206B3">
          <w:rPr>
            <w:rStyle w:val="Hyperlink"/>
            <w:rFonts w:ascii="Calibri" w:hAnsi="Calibri" w:cs="Times New Roman"/>
            <w:i/>
            <w:iCs/>
            <w:color w:val="0070C0"/>
          </w:rPr>
          <w:t>Cussac</w:t>
        </w:r>
        <w:proofErr w:type="spellEnd"/>
      </w:hyperlink>
      <w:r w:rsidRPr="000206B3">
        <w:rPr>
          <w:rFonts w:ascii="Calibri" w:hAnsi="Calibri" w:cs="Times New Roman"/>
          <w:i/>
          <w:iCs/>
          <w:color w:val="0070C0"/>
        </w:rPr>
        <w:t xml:space="preserve"> for up-to-date travel security information. This information should be used to inform your assessment of the risk of travel to your proposed destination.</w:t>
      </w:r>
    </w:p>
    <w:p w14:paraId="027A87A7" w14:textId="77777777" w:rsidR="000206B3" w:rsidRPr="000206B3" w:rsidRDefault="000206B3" w:rsidP="000206B3">
      <w:pPr>
        <w:spacing w:after="0" w:line="240" w:lineRule="auto"/>
        <w:jc w:val="both"/>
        <w:rPr>
          <w:rFonts w:ascii="Calibri" w:hAnsi="Calibri" w:cs="Times New Roman"/>
          <w:i/>
          <w:iCs/>
          <w:color w:val="0070C0"/>
        </w:rPr>
      </w:pPr>
    </w:p>
    <w:p w14:paraId="31B2C4B2" w14:textId="77777777" w:rsidR="000206B3" w:rsidRPr="000206B3" w:rsidRDefault="000206B3" w:rsidP="000206B3">
      <w:pPr>
        <w:spacing w:after="0" w:line="240" w:lineRule="auto"/>
        <w:jc w:val="both"/>
        <w:rPr>
          <w:rFonts w:ascii="Calibri" w:hAnsi="Calibri" w:cs="Times New Roman"/>
          <w:i/>
          <w:iCs/>
          <w:color w:val="0070C0"/>
        </w:rPr>
      </w:pPr>
      <w:r w:rsidRPr="000206B3">
        <w:rPr>
          <w:rFonts w:ascii="Calibri" w:hAnsi="Calibri" w:cs="Times New Roman"/>
          <w:i/>
          <w:iCs/>
          <w:color w:val="0070C0"/>
        </w:rPr>
        <w:t>Whilst you are travelling:</w:t>
      </w:r>
    </w:p>
    <w:p w14:paraId="3230AEE5" w14:textId="77777777" w:rsidR="000206B3" w:rsidRPr="000206B3" w:rsidRDefault="000206B3" w:rsidP="000206B3">
      <w:pPr>
        <w:pStyle w:val="ListParagraph"/>
        <w:ind w:left="0"/>
        <w:jc w:val="both"/>
        <w:rPr>
          <w:rFonts w:ascii="Calibri" w:eastAsia="Calibri" w:hAnsi="Calibri" w:cs="Times New Roman"/>
          <w:i/>
          <w:color w:val="0070C0"/>
          <w:sz w:val="21"/>
          <w:szCs w:val="21"/>
        </w:rPr>
      </w:pPr>
      <w:r w:rsidRPr="000206B3">
        <w:rPr>
          <w:rFonts w:ascii="Calibri" w:hAnsi="Calibri" w:cs="Times New Roman"/>
          <w:i/>
          <w:iCs/>
          <w:color w:val="0070C0"/>
        </w:rPr>
        <w:t xml:space="preserve">The University uses a booking agent (Ian Allen) to arrange flights and accommodation for business travellers, as part of the Ian Allen service additional support is available should </w:t>
      </w:r>
      <w:proofErr w:type="gramStart"/>
      <w:r w:rsidRPr="000206B3">
        <w:rPr>
          <w:rFonts w:ascii="Calibri" w:hAnsi="Calibri" w:cs="Times New Roman"/>
          <w:i/>
          <w:iCs/>
          <w:color w:val="0070C0"/>
        </w:rPr>
        <w:t>an emergency situation</w:t>
      </w:r>
      <w:proofErr w:type="gramEnd"/>
      <w:r w:rsidRPr="000206B3">
        <w:rPr>
          <w:rFonts w:ascii="Calibri" w:hAnsi="Calibri" w:cs="Times New Roman"/>
          <w:i/>
          <w:iCs/>
          <w:color w:val="0070C0"/>
        </w:rPr>
        <w:t xml:space="preserve"> arise. The insurance company also provide a </w:t>
      </w:r>
      <w:proofErr w:type="gramStart"/>
      <w:r w:rsidRPr="000206B3">
        <w:rPr>
          <w:rFonts w:ascii="Calibri" w:hAnsi="Calibri" w:cs="Times New Roman"/>
          <w:i/>
          <w:iCs/>
          <w:color w:val="0070C0"/>
        </w:rPr>
        <w:t>24 hour</w:t>
      </w:r>
      <w:proofErr w:type="gramEnd"/>
      <w:r w:rsidRPr="000206B3">
        <w:rPr>
          <w:rFonts w:ascii="Calibri" w:hAnsi="Calibri" w:cs="Times New Roman"/>
          <w:i/>
          <w:iCs/>
          <w:color w:val="0070C0"/>
        </w:rPr>
        <w:t xml:space="preserve"> helpline for emergencies – the contact details are on the cover note.</w:t>
      </w:r>
    </w:p>
    <w:p w14:paraId="10B24396" w14:textId="77777777" w:rsidR="000206B3" w:rsidRPr="000206B3" w:rsidRDefault="000206B3" w:rsidP="000206B3">
      <w:pPr>
        <w:rPr>
          <w:i/>
          <w:color w:val="0070C0"/>
        </w:rPr>
        <w:sectPr w:rsidR="000206B3" w:rsidRPr="000206B3" w:rsidSect="00A51D18">
          <w:pgSz w:w="16840" w:h="11900" w:orient="landscape"/>
          <w:pgMar w:top="964" w:right="1134" w:bottom="964" w:left="1985" w:header="567" w:footer="567" w:gutter="0"/>
          <w:pgNumType w:start="1"/>
          <w:cols w:space="708"/>
          <w:docGrid w:linePitch="360"/>
        </w:sectPr>
      </w:pPr>
    </w:p>
    <w:p w14:paraId="21D79468" w14:textId="77777777" w:rsidR="00717790" w:rsidRDefault="002425D2" w:rsidP="001E767B">
      <w:pPr>
        <w:pStyle w:val="Heading3"/>
        <w:numPr>
          <w:ilvl w:val="0"/>
          <w:numId w:val="4"/>
        </w:numPr>
      </w:pPr>
      <w:r w:rsidRPr="002425D2">
        <w:lastRenderedPageBreak/>
        <w:t>Data Management</w:t>
      </w:r>
    </w:p>
    <w:p w14:paraId="6665151F" w14:textId="77777777" w:rsidR="00717790" w:rsidRPr="003232F0" w:rsidRDefault="00717790" w:rsidP="00717790">
      <w:pPr>
        <w:rPr>
          <w:color w:val="1F497D" w:themeColor="text2"/>
        </w:rPr>
      </w:pPr>
    </w:p>
    <w:p w14:paraId="4EE84112" w14:textId="13C04AB8" w:rsidR="00717790" w:rsidRDefault="00FC4846" w:rsidP="00717790">
      <w:pPr>
        <w:rPr>
          <w:rFonts w:eastAsiaTheme="minorHAnsi"/>
          <w:i/>
          <w:color w:val="1F497D" w:themeColor="text2"/>
          <w:szCs w:val="22"/>
        </w:rPr>
      </w:pPr>
      <w:r w:rsidRPr="00033A5F">
        <w:rPr>
          <w:rFonts w:eastAsiaTheme="minorHAnsi"/>
          <w:i/>
          <w:color w:val="1F497D" w:themeColor="text2"/>
          <w:szCs w:val="22"/>
        </w:rPr>
        <w:t>Aim: To describe how you will move, store or share any data in compliance with G</w:t>
      </w:r>
      <w:r w:rsidR="00925E33">
        <w:rPr>
          <w:rFonts w:eastAsiaTheme="minorHAnsi"/>
          <w:i/>
          <w:color w:val="1F497D" w:themeColor="text2"/>
          <w:szCs w:val="22"/>
        </w:rPr>
        <w:t xml:space="preserve">eneral </w:t>
      </w:r>
      <w:r w:rsidRPr="00033A5F">
        <w:rPr>
          <w:rFonts w:eastAsiaTheme="minorHAnsi"/>
          <w:i/>
          <w:color w:val="1F497D" w:themeColor="text2"/>
          <w:szCs w:val="22"/>
        </w:rPr>
        <w:t>D</w:t>
      </w:r>
      <w:r w:rsidR="00925E33">
        <w:rPr>
          <w:rFonts w:eastAsiaTheme="minorHAnsi"/>
          <w:i/>
          <w:color w:val="1F497D" w:themeColor="text2"/>
          <w:szCs w:val="22"/>
        </w:rPr>
        <w:t xml:space="preserve">ata </w:t>
      </w:r>
      <w:r w:rsidRPr="00033A5F">
        <w:rPr>
          <w:rFonts w:eastAsiaTheme="minorHAnsi"/>
          <w:i/>
          <w:color w:val="1F497D" w:themeColor="text2"/>
          <w:szCs w:val="22"/>
        </w:rPr>
        <w:t>P</w:t>
      </w:r>
      <w:r w:rsidR="00925E33">
        <w:rPr>
          <w:rFonts w:eastAsiaTheme="minorHAnsi"/>
          <w:i/>
          <w:color w:val="1F497D" w:themeColor="text2"/>
          <w:szCs w:val="22"/>
        </w:rPr>
        <w:t xml:space="preserve">rotection </w:t>
      </w:r>
      <w:r w:rsidRPr="00033A5F">
        <w:rPr>
          <w:rFonts w:eastAsiaTheme="minorHAnsi"/>
          <w:i/>
          <w:color w:val="1F497D" w:themeColor="text2"/>
          <w:szCs w:val="22"/>
        </w:rPr>
        <w:t>R</w:t>
      </w:r>
      <w:r w:rsidR="00925E33">
        <w:rPr>
          <w:rFonts w:eastAsiaTheme="minorHAnsi"/>
          <w:i/>
          <w:color w:val="1F497D" w:themeColor="text2"/>
          <w:szCs w:val="22"/>
        </w:rPr>
        <w:t>egulations</w:t>
      </w:r>
      <w:r w:rsidRPr="00033A5F">
        <w:rPr>
          <w:rFonts w:eastAsiaTheme="minorHAnsi"/>
          <w:i/>
          <w:color w:val="1F497D" w:themeColor="text2"/>
          <w:szCs w:val="22"/>
        </w:rPr>
        <w:t xml:space="preserve"> and University policy. </w:t>
      </w:r>
    </w:p>
    <w:p w14:paraId="25E892F3" w14:textId="476A996A" w:rsidR="00B2649C" w:rsidRPr="00526F0C" w:rsidRDefault="00B2649C" w:rsidP="00B2649C">
      <w:pPr>
        <w:spacing w:line="240" w:lineRule="auto"/>
        <w:textAlignment w:val="baseline"/>
        <w:rPr>
          <w:rFonts w:eastAsiaTheme="minorHAnsi"/>
          <w:i/>
          <w:color w:val="1F497D" w:themeColor="text2"/>
          <w:szCs w:val="22"/>
        </w:rPr>
      </w:pPr>
      <w:r w:rsidRPr="00526F0C">
        <w:rPr>
          <w:rFonts w:eastAsiaTheme="minorHAnsi"/>
          <w:i/>
          <w:color w:val="1F497D" w:themeColor="text2"/>
          <w:szCs w:val="22"/>
        </w:rPr>
        <w:t>Other issues to consider if they are relevant to your research:</w:t>
      </w:r>
      <w:r w:rsidR="00454491" w:rsidRPr="00526F0C">
        <w:rPr>
          <w:rFonts w:eastAsiaTheme="minorHAnsi"/>
          <w:i/>
          <w:color w:val="1F497D" w:themeColor="text2"/>
          <w:szCs w:val="22"/>
        </w:rPr>
        <w:t xml:space="preserve"> </w:t>
      </w:r>
    </w:p>
    <w:p w14:paraId="2EFE22E5" w14:textId="5E950C9D" w:rsidR="00B2649C" w:rsidRPr="005F5560" w:rsidRDefault="00503E1E" w:rsidP="000A642A">
      <w:pPr>
        <w:pStyle w:val="ListParagraph"/>
        <w:numPr>
          <w:ilvl w:val="2"/>
          <w:numId w:val="11"/>
        </w:numPr>
        <w:tabs>
          <w:tab w:val="left" w:pos="1985"/>
        </w:tabs>
        <w:spacing w:after="0" w:line="240" w:lineRule="auto"/>
        <w:ind w:left="709" w:hanging="283"/>
        <w:textAlignment w:val="baseline"/>
        <w:rPr>
          <w:rFonts w:cstheme="minorHAnsi"/>
          <w:noProof/>
          <w:lang w:eastAsia="en-GB"/>
        </w:rPr>
      </w:pPr>
      <w:r w:rsidRPr="00526F0C">
        <w:rPr>
          <w:i/>
          <w:color w:val="1F497D" w:themeColor="text2"/>
        </w:rPr>
        <w:t>I</w:t>
      </w:r>
      <w:r w:rsidR="00B2649C" w:rsidRPr="00526F0C">
        <w:rPr>
          <w:i/>
          <w:color w:val="1F497D" w:themeColor="text2"/>
        </w:rPr>
        <w:t xml:space="preserve">f using a non-approved </w:t>
      </w:r>
      <w:proofErr w:type="gramStart"/>
      <w:r w:rsidR="00B2649C" w:rsidRPr="00526F0C">
        <w:rPr>
          <w:i/>
          <w:color w:val="1F497D" w:themeColor="text2"/>
        </w:rPr>
        <w:t>third party</w:t>
      </w:r>
      <w:proofErr w:type="gramEnd"/>
      <w:r w:rsidR="00B2649C" w:rsidRPr="00526F0C">
        <w:rPr>
          <w:i/>
          <w:color w:val="1F497D" w:themeColor="text2"/>
        </w:rPr>
        <w:t xml:space="preserve"> platform</w:t>
      </w:r>
      <w:r w:rsidR="008F4D83">
        <w:rPr>
          <w:i/>
          <w:color w:val="1F497D" w:themeColor="text2"/>
        </w:rPr>
        <w:t xml:space="preserve"> or if</w:t>
      </w:r>
      <w:r w:rsidR="0076025F" w:rsidRPr="00526F0C">
        <w:rPr>
          <w:i/>
          <w:color w:val="1F497D" w:themeColor="text2"/>
        </w:rPr>
        <w:t xml:space="preserve"> </w:t>
      </w:r>
      <w:r w:rsidR="00B2649C" w:rsidRPr="00526F0C">
        <w:rPr>
          <w:i/>
          <w:color w:val="1F497D" w:themeColor="text2"/>
        </w:rPr>
        <w:t xml:space="preserve">collecting identifiable special category data please contact </w:t>
      </w:r>
      <w:hyperlink r:id="rId26" w:history="1">
        <w:r w:rsidR="00B2649C" w:rsidRPr="005F5560">
          <w:rPr>
            <w:rStyle w:val="Hyperlink"/>
            <w:rFonts w:cstheme="minorHAnsi"/>
            <w:noProof/>
            <w:lang w:eastAsia="en-GB"/>
          </w:rPr>
          <w:t>dataprotection@surrey.ac.uk</w:t>
        </w:r>
      </w:hyperlink>
    </w:p>
    <w:p w14:paraId="668D725F" w14:textId="12F106D0" w:rsidR="00B2649C" w:rsidRPr="00526F0C" w:rsidRDefault="00B2649C" w:rsidP="000A642A">
      <w:pPr>
        <w:pStyle w:val="ListParagraph"/>
        <w:numPr>
          <w:ilvl w:val="2"/>
          <w:numId w:val="11"/>
        </w:numPr>
        <w:tabs>
          <w:tab w:val="left" w:pos="1985"/>
        </w:tabs>
        <w:spacing w:after="0" w:line="240" w:lineRule="auto"/>
        <w:ind w:left="709" w:hanging="283"/>
        <w:textAlignment w:val="baseline"/>
        <w:rPr>
          <w:i/>
          <w:color w:val="1F497D" w:themeColor="text2"/>
        </w:rPr>
      </w:pPr>
      <w:r w:rsidRPr="00526F0C">
        <w:rPr>
          <w:i/>
          <w:color w:val="1F497D" w:themeColor="text2"/>
        </w:rPr>
        <w:t>Personal data used to distribute incentives should be kept separately from the research data, and deleted after</w:t>
      </w:r>
      <w:r w:rsidR="005363D5">
        <w:rPr>
          <w:i/>
          <w:color w:val="1F497D" w:themeColor="text2"/>
        </w:rPr>
        <w:t xml:space="preserve"> the</w:t>
      </w:r>
      <w:r w:rsidRPr="00526F0C">
        <w:rPr>
          <w:i/>
          <w:color w:val="1F497D" w:themeColor="text2"/>
        </w:rPr>
        <w:t xml:space="preserve"> incentive has been distributed</w:t>
      </w:r>
    </w:p>
    <w:p w14:paraId="5B6995C7" w14:textId="6F1F8E4F" w:rsidR="00B2649C" w:rsidRPr="00526F0C" w:rsidRDefault="00B2649C" w:rsidP="000A642A">
      <w:pPr>
        <w:pStyle w:val="ListParagraph"/>
        <w:numPr>
          <w:ilvl w:val="2"/>
          <w:numId w:val="11"/>
        </w:numPr>
        <w:tabs>
          <w:tab w:val="left" w:pos="1985"/>
        </w:tabs>
        <w:spacing w:after="0" w:line="240" w:lineRule="auto"/>
        <w:ind w:left="709" w:hanging="283"/>
        <w:textAlignment w:val="baseline"/>
        <w:rPr>
          <w:i/>
          <w:color w:val="1F497D" w:themeColor="text2"/>
        </w:rPr>
      </w:pPr>
      <w:r w:rsidRPr="00526F0C">
        <w:rPr>
          <w:i/>
          <w:color w:val="1F497D" w:themeColor="text2"/>
        </w:rPr>
        <w:t>Recordings – should be transferred from recording device</w:t>
      </w:r>
      <w:r w:rsidR="005363D5">
        <w:rPr>
          <w:i/>
          <w:color w:val="1F497D" w:themeColor="text2"/>
        </w:rPr>
        <w:t xml:space="preserve">s, saved to the </w:t>
      </w:r>
      <w:proofErr w:type="spellStart"/>
      <w:r w:rsidR="005363D5">
        <w:rPr>
          <w:i/>
          <w:color w:val="1F497D" w:themeColor="text2"/>
        </w:rPr>
        <w:t>UoS</w:t>
      </w:r>
      <w:proofErr w:type="spellEnd"/>
      <w:r w:rsidR="005363D5">
        <w:rPr>
          <w:i/>
          <w:color w:val="1F497D" w:themeColor="text2"/>
        </w:rPr>
        <w:t xml:space="preserve"> secure system</w:t>
      </w:r>
      <w:r w:rsidRPr="00526F0C">
        <w:rPr>
          <w:i/>
          <w:color w:val="1F497D" w:themeColor="text2"/>
        </w:rPr>
        <w:t xml:space="preserve"> and deleted after transcription</w:t>
      </w:r>
    </w:p>
    <w:p w14:paraId="7CA3E960" w14:textId="42D4ADCD" w:rsidR="00B2649C" w:rsidRPr="00526F0C" w:rsidRDefault="00B2649C" w:rsidP="000A642A">
      <w:pPr>
        <w:pStyle w:val="ListParagraph"/>
        <w:numPr>
          <w:ilvl w:val="2"/>
          <w:numId w:val="11"/>
        </w:numPr>
        <w:tabs>
          <w:tab w:val="left" w:pos="1985"/>
        </w:tabs>
        <w:spacing w:after="0" w:line="240" w:lineRule="auto"/>
        <w:ind w:left="709" w:hanging="283"/>
        <w:textAlignment w:val="baseline"/>
        <w:rPr>
          <w:i/>
          <w:color w:val="1F497D" w:themeColor="text2"/>
        </w:rPr>
      </w:pPr>
      <w:r w:rsidRPr="00526F0C">
        <w:rPr>
          <w:i/>
          <w:color w:val="1F497D" w:themeColor="text2"/>
        </w:rPr>
        <w:t xml:space="preserve">Data collected via a platform eg Qualtrics - data should be transferred from </w:t>
      </w:r>
      <w:r w:rsidR="00B1147C">
        <w:rPr>
          <w:i/>
          <w:color w:val="1F497D" w:themeColor="text2"/>
        </w:rPr>
        <w:t xml:space="preserve">the </w:t>
      </w:r>
      <w:r w:rsidRPr="00526F0C">
        <w:rPr>
          <w:i/>
          <w:color w:val="1F497D" w:themeColor="text2"/>
        </w:rPr>
        <w:t xml:space="preserve">platform to </w:t>
      </w:r>
      <w:proofErr w:type="spellStart"/>
      <w:r w:rsidRPr="00526F0C">
        <w:rPr>
          <w:i/>
          <w:color w:val="1F497D" w:themeColor="text2"/>
        </w:rPr>
        <w:t>UoS</w:t>
      </w:r>
      <w:proofErr w:type="spellEnd"/>
      <w:r w:rsidRPr="00526F0C">
        <w:rPr>
          <w:i/>
          <w:color w:val="1F497D" w:themeColor="text2"/>
        </w:rPr>
        <w:t xml:space="preserve"> secure system and then deleted from the platform as soon as possible</w:t>
      </w:r>
    </w:p>
    <w:p w14:paraId="6077EE1D" w14:textId="77777777" w:rsidR="0032007C" w:rsidRPr="0032007C" w:rsidRDefault="00B2649C" w:rsidP="00333D90">
      <w:pPr>
        <w:pStyle w:val="ListParagraph"/>
        <w:numPr>
          <w:ilvl w:val="2"/>
          <w:numId w:val="11"/>
        </w:numPr>
        <w:tabs>
          <w:tab w:val="left" w:pos="1985"/>
        </w:tabs>
        <w:spacing w:after="0" w:line="240" w:lineRule="auto"/>
        <w:ind w:left="709" w:hanging="283"/>
        <w:textAlignment w:val="baseline"/>
        <w:rPr>
          <w:rStyle w:val="Hyperlink"/>
          <w:rFonts w:cstheme="minorHAnsi"/>
          <w:color w:val="auto"/>
          <w:u w:val="none"/>
        </w:rPr>
      </w:pPr>
      <w:r w:rsidRPr="0032007C">
        <w:rPr>
          <w:i/>
          <w:color w:val="1F497D" w:themeColor="text2"/>
        </w:rPr>
        <w:t xml:space="preserve">Sensitive data – should be transferred using Surrey </w:t>
      </w:r>
      <w:proofErr w:type="spellStart"/>
      <w:r w:rsidRPr="0032007C">
        <w:rPr>
          <w:i/>
          <w:color w:val="1F497D" w:themeColor="text2"/>
        </w:rPr>
        <w:t>DropOff</w:t>
      </w:r>
      <w:proofErr w:type="spellEnd"/>
      <w:r w:rsidRPr="0032007C">
        <w:rPr>
          <w:i/>
          <w:color w:val="1F497D" w:themeColor="text2"/>
        </w:rPr>
        <w:t xml:space="preserve"> </w:t>
      </w:r>
      <w:hyperlink r:id="rId27" w:history="1">
        <w:r w:rsidR="0032007C" w:rsidRPr="005F5560">
          <w:rPr>
            <w:rStyle w:val="Hyperlink"/>
            <w:rFonts w:cstheme="minorHAnsi"/>
          </w:rPr>
          <w:t>https://dropoff.surrey.ac.uk/</w:t>
        </w:r>
      </w:hyperlink>
    </w:p>
    <w:p w14:paraId="3CF2A76D" w14:textId="29774AA9" w:rsidR="00B2649C" w:rsidRPr="0032007C" w:rsidRDefault="00B2649C" w:rsidP="00333D90">
      <w:pPr>
        <w:pStyle w:val="ListParagraph"/>
        <w:numPr>
          <w:ilvl w:val="2"/>
          <w:numId w:val="11"/>
        </w:numPr>
        <w:tabs>
          <w:tab w:val="left" w:pos="1985"/>
        </w:tabs>
        <w:spacing w:after="0" w:line="240" w:lineRule="auto"/>
        <w:ind w:left="709" w:hanging="283"/>
        <w:textAlignment w:val="baseline"/>
        <w:rPr>
          <w:rFonts w:cstheme="minorHAnsi"/>
        </w:rPr>
      </w:pPr>
      <w:r w:rsidRPr="0032007C">
        <w:rPr>
          <w:i/>
          <w:color w:val="1F497D" w:themeColor="text2"/>
        </w:rPr>
        <w:t xml:space="preserve">If sharing data outside the </w:t>
      </w:r>
      <w:proofErr w:type="spellStart"/>
      <w:r w:rsidRPr="0032007C">
        <w:rPr>
          <w:i/>
          <w:color w:val="1F497D" w:themeColor="text2"/>
        </w:rPr>
        <w:t>UoS</w:t>
      </w:r>
      <w:proofErr w:type="spellEnd"/>
      <w:r w:rsidRPr="0032007C">
        <w:rPr>
          <w:i/>
          <w:color w:val="1F497D" w:themeColor="text2"/>
        </w:rPr>
        <w:t>, please liaise with Research Contracts to see whether a data sharing agreement is required</w:t>
      </w:r>
      <w:r w:rsidRPr="0032007C">
        <w:rPr>
          <w:rFonts w:cstheme="minorHAnsi"/>
        </w:rPr>
        <w:t xml:space="preserve"> </w:t>
      </w:r>
      <w:hyperlink r:id="rId28" w:history="1">
        <w:r w:rsidRPr="0032007C">
          <w:rPr>
            <w:rStyle w:val="Hyperlink"/>
            <w:rFonts w:cstheme="minorHAnsi"/>
          </w:rPr>
          <w:t>https://surreynet.surrey.ac.uk/research-contract-services</w:t>
        </w:r>
      </w:hyperlink>
    </w:p>
    <w:p w14:paraId="3F151E37" w14:textId="77777777" w:rsidR="00785544" w:rsidRPr="00033A5F" w:rsidRDefault="00785544" w:rsidP="00717790">
      <w:pPr>
        <w:rPr>
          <w:rFonts w:eastAsiaTheme="minorHAnsi"/>
          <w:i/>
          <w:color w:val="1F497D" w:themeColor="text2"/>
          <w:szCs w:val="22"/>
        </w:rPr>
      </w:pPr>
    </w:p>
    <w:p w14:paraId="2834F32E" w14:textId="77777777" w:rsidR="00717790" w:rsidRDefault="002425D2" w:rsidP="001E767B">
      <w:pPr>
        <w:pStyle w:val="Heading3"/>
        <w:numPr>
          <w:ilvl w:val="0"/>
          <w:numId w:val="4"/>
        </w:numPr>
      </w:pPr>
      <w:r w:rsidRPr="002425D2">
        <w:t xml:space="preserve">Ethical </w:t>
      </w:r>
      <w:r w:rsidR="00873B3D">
        <w:t>consideratio</w:t>
      </w:r>
      <w:r w:rsidRPr="002425D2">
        <w:t>ns</w:t>
      </w:r>
    </w:p>
    <w:p w14:paraId="12620554" w14:textId="77777777" w:rsidR="00717790" w:rsidRPr="003232F0" w:rsidRDefault="00717790" w:rsidP="00717790">
      <w:pPr>
        <w:rPr>
          <w:color w:val="1F497D" w:themeColor="text2"/>
        </w:rPr>
      </w:pPr>
    </w:p>
    <w:p w14:paraId="55732448" w14:textId="47544CF6" w:rsidR="00FC4846" w:rsidRPr="00033A5F" w:rsidRDefault="00FC4846" w:rsidP="00033A5F">
      <w:pPr>
        <w:rPr>
          <w:rFonts w:eastAsiaTheme="minorHAnsi"/>
          <w:i/>
          <w:color w:val="1F497D" w:themeColor="text2"/>
          <w:szCs w:val="22"/>
        </w:rPr>
      </w:pPr>
      <w:r w:rsidRPr="00033A5F">
        <w:rPr>
          <w:rFonts w:eastAsiaTheme="minorHAnsi"/>
          <w:i/>
          <w:color w:val="1F497D" w:themeColor="text2"/>
          <w:szCs w:val="22"/>
        </w:rPr>
        <w:t>Aim: to highlight any potential ethical considerations and how you will mitigate against them to protect your participant group</w:t>
      </w:r>
      <w:r w:rsidR="0079075C">
        <w:rPr>
          <w:rFonts w:eastAsiaTheme="minorHAnsi"/>
          <w:i/>
          <w:color w:val="1F497D" w:themeColor="text2"/>
          <w:szCs w:val="22"/>
        </w:rPr>
        <w:t>.</w:t>
      </w:r>
      <w:r w:rsidRPr="00033A5F">
        <w:rPr>
          <w:rFonts w:eastAsiaTheme="minorHAnsi"/>
          <w:i/>
          <w:color w:val="1F497D" w:themeColor="text2"/>
          <w:szCs w:val="22"/>
        </w:rPr>
        <w:t xml:space="preserve"> Possible issues: withdrawal criteria, dealing with sensitive situations, researcher safety, incentives.</w:t>
      </w:r>
    </w:p>
    <w:p w14:paraId="3D43C3E9" w14:textId="77777777" w:rsidR="00FC4846" w:rsidRPr="003232F0" w:rsidRDefault="00FC4846" w:rsidP="00FC4846">
      <w:pPr>
        <w:pStyle w:val="CommentText"/>
        <w:rPr>
          <w:color w:val="1F497D" w:themeColor="text2"/>
        </w:rPr>
      </w:pPr>
    </w:p>
    <w:p w14:paraId="6BBF8EBE" w14:textId="77777777" w:rsidR="00717790" w:rsidRDefault="002425D2" w:rsidP="001E767B">
      <w:pPr>
        <w:pStyle w:val="Heading3"/>
        <w:numPr>
          <w:ilvl w:val="0"/>
          <w:numId w:val="4"/>
        </w:numPr>
      </w:pPr>
      <w:r>
        <w:t>Dissemination</w:t>
      </w:r>
    </w:p>
    <w:p w14:paraId="2ED40BB5" w14:textId="77777777" w:rsidR="00717790" w:rsidRPr="003232F0" w:rsidRDefault="00717790" w:rsidP="00717790">
      <w:pPr>
        <w:rPr>
          <w:color w:val="1F497D" w:themeColor="text2"/>
        </w:rPr>
      </w:pPr>
    </w:p>
    <w:p w14:paraId="17D1DBD3" w14:textId="54498AE8" w:rsidR="00717790" w:rsidRDefault="00E933F5" w:rsidP="00717790">
      <w:pPr>
        <w:rPr>
          <w:rFonts w:eastAsiaTheme="minorHAnsi"/>
          <w:i/>
          <w:color w:val="1F497D" w:themeColor="text2"/>
          <w:szCs w:val="22"/>
        </w:rPr>
      </w:pPr>
      <w:r w:rsidRPr="00033A5F">
        <w:rPr>
          <w:rFonts w:eastAsiaTheme="minorHAnsi"/>
          <w:i/>
          <w:color w:val="1F497D" w:themeColor="text2"/>
          <w:szCs w:val="22"/>
        </w:rPr>
        <w:t xml:space="preserve">Aim: to highlight your dissemination policy and how you will ensure your research gets to the appropriate and widest audience possible.  </w:t>
      </w:r>
    </w:p>
    <w:p w14:paraId="2462C25F" w14:textId="7BC7730D" w:rsidR="006940AC" w:rsidRDefault="006940AC" w:rsidP="00717790">
      <w:pPr>
        <w:rPr>
          <w:rFonts w:eastAsiaTheme="minorHAnsi"/>
          <w:i/>
          <w:color w:val="1F497D" w:themeColor="text2"/>
          <w:szCs w:val="22"/>
        </w:rPr>
      </w:pPr>
    </w:p>
    <w:p w14:paraId="62B19A5D" w14:textId="77777777" w:rsidR="006940AC" w:rsidRDefault="006940AC" w:rsidP="006940AC">
      <w:pPr>
        <w:pStyle w:val="Heading3"/>
        <w:numPr>
          <w:ilvl w:val="0"/>
          <w:numId w:val="4"/>
        </w:numPr>
      </w:pPr>
      <w:r>
        <w:t>References</w:t>
      </w:r>
    </w:p>
    <w:p w14:paraId="527BBDF2" w14:textId="77777777" w:rsidR="006940AC" w:rsidRDefault="006940AC" w:rsidP="006940AC">
      <w:pPr>
        <w:rPr>
          <w:rFonts w:eastAsiaTheme="minorHAnsi"/>
          <w:i/>
          <w:color w:val="1F497D" w:themeColor="text2"/>
          <w:szCs w:val="22"/>
        </w:rPr>
      </w:pPr>
    </w:p>
    <w:p w14:paraId="7032D6C9" w14:textId="77777777" w:rsidR="006940AC" w:rsidRDefault="006940AC" w:rsidP="006940AC">
      <w:pPr>
        <w:rPr>
          <w:rFonts w:eastAsiaTheme="minorHAnsi"/>
          <w:i/>
          <w:color w:val="1F497D" w:themeColor="text2"/>
          <w:szCs w:val="22"/>
        </w:rPr>
      </w:pPr>
      <w:r w:rsidRPr="00033A5F">
        <w:rPr>
          <w:rFonts w:eastAsiaTheme="minorHAnsi"/>
          <w:i/>
          <w:color w:val="1F497D" w:themeColor="text2"/>
          <w:szCs w:val="22"/>
        </w:rPr>
        <w:t>Aim: to</w:t>
      </w:r>
      <w:r w:rsidRPr="0077518B">
        <w:rPr>
          <w:rFonts w:eastAsiaTheme="minorHAnsi"/>
          <w:i/>
          <w:color w:val="1F497D" w:themeColor="text2"/>
          <w:szCs w:val="22"/>
        </w:rPr>
        <w:t xml:space="preserve"> cite appropriate references</w:t>
      </w:r>
      <w:r>
        <w:rPr>
          <w:rFonts w:eastAsiaTheme="minorHAnsi"/>
          <w:i/>
          <w:color w:val="1F497D" w:themeColor="text2"/>
          <w:szCs w:val="22"/>
        </w:rPr>
        <w:t>, putting</w:t>
      </w:r>
      <w:r w:rsidRPr="004C00BD">
        <w:rPr>
          <w:rFonts w:eastAsiaTheme="minorHAnsi"/>
          <w:i/>
          <w:color w:val="1F497D" w:themeColor="text2"/>
          <w:szCs w:val="22"/>
        </w:rPr>
        <w:t xml:space="preserve"> your work in</w:t>
      </w:r>
      <w:r>
        <w:rPr>
          <w:rFonts w:eastAsiaTheme="minorHAnsi"/>
          <w:i/>
          <w:color w:val="1F497D" w:themeColor="text2"/>
          <w:szCs w:val="22"/>
        </w:rPr>
        <w:t>to</w:t>
      </w:r>
      <w:r w:rsidRPr="004C00BD">
        <w:rPr>
          <w:rFonts w:eastAsiaTheme="minorHAnsi"/>
          <w:i/>
          <w:color w:val="1F497D" w:themeColor="text2"/>
          <w:szCs w:val="22"/>
        </w:rPr>
        <w:t xml:space="preserve"> context, </w:t>
      </w:r>
      <w:r>
        <w:rPr>
          <w:rFonts w:eastAsiaTheme="minorHAnsi"/>
          <w:i/>
          <w:color w:val="1F497D" w:themeColor="text2"/>
          <w:szCs w:val="22"/>
        </w:rPr>
        <w:t xml:space="preserve">and </w:t>
      </w:r>
      <w:r w:rsidRPr="004C00BD">
        <w:rPr>
          <w:rFonts w:eastAsiaTheme="minorHAnsi"/>
          <w:i/>
          <w:color w:val="1F497D" w:themeColor="text2"/>
          <w:szCs w:val="22"/>
        </w:rPr>
        <w:t>demonstrat</w:t>
      </w:r>
      <w:r>
        <w:rPr>
          <w:rFonts w:eastAsiaTheme="minorHAnsi"/>
          <w:i/>
          <w:color w:val="1F497D" w:themeColor="text2"/>
          <w:szCs w:val="22"/>
        </w:rPr>
        <w:t>ing</w:t>
      </w:r>
      <w:r w:rsidRPr="004C00BD">
        <w:rPr>
          <w:rFonts w:eastAsiaTheme="minorHAnsi"/>
          <w:i/>
          <w:color w:val="1F497D" w:themeColor="text2"/>
          <w:szCs w:val="22"/>
        </w:rPr>
        <w:t xml:space="preserve"> the breadth and depth of your research, and acknowledg</w:t>
      </w:r>
      <w:r>
        <w:rPr>
          <w:rFonts w:eastAsiaTheme="minorHAnsi"/>
          <w:i/>
          <w:color w:val="1F497D" w:themeColor="text2"/>
          <w:szCs w:val="22"/>
        </w:rPr>
        <w:t>ing</w:t>
      </w:r>
      <w:r w:rsidRPr="004C00BD">
        <w:rPr>
          <w:rFonts w:eastAsiaTheme="minorHAnsi"/>
          <w:i/>
          <w:color w:val="1F497D" w:themeColor="text2"/>
          <w:szCs w:val="22"/>
        </w:rPr>
        <w:t xml:space="preserve"> other people’s work. You should reference whenever you use someone else’s idea.</w:t>
      </w:r>
    </w:p>
    <w:p w14:paraId="2D95B0EF" w14:textId="77777777" w:rsidR="006940AC" w:rsidRDefault="006940AC" w:rsidP="00717790">
      <w:pPr>
        <w:rPr>
          <w:rFonts w:eastAsiaTheme="minorHAnsi"/>
          <w:i/>
          <w:color w:val="1F497D" w:themeColor="text2"/>
          <w:szCs w:val="22"/>
        </w:rPr>
      </w:pPr>
    </w:p>
    <w:p w14:paraId="6A4D88B4" w14:textId="77777777" w:rsidR="002425D2" w:rsidRPr="003232F0" w:rsidRDefault="002425D2" w:rsidP="002425D2">
      <w:pPr>
        <w:spacing w:line="240" w:lineRule="auto"/>
        <w:rPr>
          <w:rFonts w:cstheme="minorHAnsi"/>
          <w:color w:val="1F497D" w:themeColor="text2"/>
          <w:szCs w:val="22"/>
        </w:rPr>
      </w:pPr>
    </w:p>
    <w:p w14:paraId="3B825D19" w14:textId="77777777" w:rsidR="002425D2" w:rsidRPr="003232F0" w:rsidRDefault="002425D2" w:rsidP="002425D2">
      <w:pPr>
        <w:spacing w:line="240" w:lineRule="auto"/>
        <w:rPr>
          <w:rFonts w:cstheme="minorHAnsi"/>
          <w:color w:val="1F497D" w:themeColor="text2"/>
          <w:szCs w:val="22"/>
        </w:rPr>
      </w:pPr>
    </w:p>
    <w:p w14:paraId="133A5DA7" w14:textId="77777777" w:rsidR="002425D2" w:rsidRPr="00925E33" w:rsidRDefault="002425D2" w:rsidP="002425D2">
      <w:pPr>
        <w:spacing w:line="240" w:lineRule="auto"/>
        <w:rPr>
          <w:rFonts w:eastAsiaTheme="minorHAnsi"/>
          <w:i/>
          <w:color w:val="1F497D" w:themeColor="text2"/>
          <w:szCs w:val="22"/>
        </w:rPr>
      </w:pPr>
      <w:r w:rsidRPr="003C12DB">
        <w:rPr>
          <w:rFonts w:cstheme="minorHAnsi"/>
          <w:b/>
          <w:bCs/>
          <w:szCs w:val="22"/>
          <w:lang w:eastAsia="en-GB"/>
        </w:rPr>
        <w:t>Amendment History</w:t>
      </w:r>
      <w:r w:rsidR="00925E33">
        <w:rPr>
          <w:rFonts w:cstheme="minorHAnsi"/>
          <w:b/>
          <w:bCs/>
          <w:szCs w:val="22"/>
          <w:lang w:eastAsia="en-GB"/>
        </w:rPr>
        <w:t xml:space="preserve"> </w:t>
      </w:r>
      <w:r w:rsidR="00925E33" w:rsidRPr="00925E33">
        <w:rPr>
          <w:rFonts w:eastAsiaTheme="minorHAnsi"/>
          <w:i/>
          <w:color w:val="1F497D" w:themeColor="text2"/>
          <w:szCs w:val="22"/>
        </w:rPr>
        <w:t>(to be completed for subsequent versions after initial authorisation)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1515"/>
        <w:gridCol w:w="1516"/>
        <w:gridCol w:w="4112"/>
      </w:tblGrid>
      <w:tr w:rsidR="002425D2" w:rsidRPr="003C12DB" w14:paraId="04138F7E" w14:textId="77777777" w:rsidTr="004A356B">
        <w:trPr>
          <w:trHeight w:val="821"/>
        </w:trPr>
        <w:tc>
          <w:tcPr>
            <w:tcW w:w="1515" w:type="dxa"/>
          </w:tcPr>
          <w:p w14:paraId="412793C7" w14:textId="77777777" w:rsidR="002425D2" w:rsidRPr="003C12DB" w:rsidRDefault="002425D2" w:rsidP="004A356B">
            <w:pPr>
              <w:spacing w:line="240" w:lineRule="auto"/>
              <w:rPr>
                <w:rFonts w:cstheme="minorHAnsi"/>
                <w:b/>
                <w:color w:val="0000FF"/>
                <w:szCs w:val="22"/>
              </w:rPr>
            </w:pPr>
            <w:r w:rsidRPr="003C12DB">
              <w:rPr>
                <w:rFonts w:cstheme="minorHAnsi"/>
                <w:b/>
                <w:color w:val="0000FF"/>
                <w:szCs w:val="22"/>
              </w:rPr>
              <w:t>Amendment No.</w:t>
            </w:r>
          </w:p>
        </w:tc>
        <w:tc>
          <w:tcPr>
            <w:tcW w:w="1515" w:type="dxa"/>
          </w:tcPr>
          <w:p w14:paraId="265D1768" w14:textId="77777777" w:rsidR="002425D2" w:rsidRPr="003C12DB" w:rsidRDefault="002425D2" w:rsidP="004A356B">
            <w:pPr>
              <w:spacing w:line="240" w:lineRule="auto"/>
              <w:rPr>
                <w:rFonts w:cstheme="minorHAnsi"/>
                <w:b/>
                <w:color w:val="0000FF"/>
                <w:szCs w:val="22"/>
              </w:rPr>
            </w:pPr>
            <w:r>
              <w:rPr>
                <w:rFonts w:cstheme="minorHAnsi"/>
                <w:b/>
                <w:color w:val="0000FF"/>
                <w:szCs w:val="22"/>
              </w:rPr>
              <w:t>Protocol version n</w:t>
            </w:r>
            <w:r w:rsidRPr="003C12DB">
              <w:rPr>
                <w:rFonts w:cstheme="minorHAnsi"/>
                <w:b/>
                <w:color w:val="0000FF"/>
                <w:szCs w:val="22"/>
              </w:rPr>
              <w:t>o.</w:t>
            </w:r>
          </w:p>
        </w:tc>
        <w:tc>
          <w:tcPr>
            <w:tcW w:w="1515" w:type="dxa"/>
          </w:tcPr>
          <w:p w14:paraId="5C57A9A7" w14:textId="77777777" w:rsidR="002425D2" w:rsidRPr="003C12DB" w:rsidRDefault="002425D2" w:rsidP="004A356B">
            <w:pPr>
              <w:spacing w:line="240" w:lineRule="auto"/>
              <w:rPr>
                <w:rFonts w:cstheme="minorHAnsi"/>
                <w:b/>
                <w:color w:val="0000FF"/>
                <w:szCs w:val="22"/>
              </w:rPr>
            </w:pPr>
            <w:r w:rsidRPr="003C12DB">
              <w:rPr>
                <w:rFonts w:cstheme="minorHAnsi"/>
                <w:b/>
                <w:color w:val="0000FF"/>
                <w:szCs w:val="22"/>
              </w:rPr>
              <w:t>Date issued</w:t>
            </w:r>
          </w:p>
        </w:tc>
        <w:tc>
          <w:tcPr>
            <w:tcW w:w="1516" w:type="dxa"/>
          </w:tcPr>
          <w:p w14:paraId="2A144057" w14:textId="77777777" w:rsidR="002425D2" w:rsidRPr="003C12DB" w:rsidRDefault="002425D2" w:rsidP="004A356B">
            <w:pPr>
              <w:spacing w:line="240" w:lineRule="auto"/>
              <w:rPr>
                <w:rFonts w:cstheme="minorHAnsi"/>
                <w:b/>
                <w:color w:val="0000FF"/>
                <w:szCs w:val="22"/>
              </w:rPr>
            </w:pPr>
            <w:r w:rsidRPr="003C12DB">
              <w:rPr>
                <w:rFonts w:cstheme="minorHAnsi"/>
                <w:b/>
                <w:color w:val="0000FF"/>
                <w:szCs w:val="22"/>
              </w:rPr>
              <w:t>Author(s) of changes</w:t>
            </w:r>
          </w:p>
        </w:tc>
        <w:tc>
          <w:tcPr>
            <w:tcW w:w="4112" w:type="dxa"/>
          </w:tcPr>
          <w:p w14:paraId="65F506D2" w14:textId="77777777" w:rsidR="002425D2" w:rsidRPr="003C12DB" w:rsidRDefault="002425D2" w:rsidP="004A356B">
            <w:pPr>
              <w:spacing w:line="240" w:lineRule="auto"/>
              <w:rPr>
                <w:rFonts w:cstheme="minorHAnsi"/>
                <w:b/>
                <w:color w:val="0000FF"/>
                <w:szCs w:val="22"/>
              </w:rPr>
            </w:pPr>
            <w:r>
              <w:rPr>
                <w:rFonts w:cstheme="minorHAnsi"/>
                <w:b/>
                <w:color w:val="0000FF"/>
                <w:szCs w:val="22"/>
              </w:rPr>
              <w:t>Details of c</w:t>
            </w:r>
            <w:r w:rsidRPr="003C12DB">
              <w:rPr>
                <w:rFonts w:cstheme="minorHAnsi"/>
                <w:b/>
                <w:color w:val="0000FF"/>
                <w:szCs w:val="22"/>
              </w:rPr>
              <w:t>hanges made</w:t>
            </w:r>
          </w:p>
        </w:tc>
      </w:tr>
      <w:tr w:rsidR="002425D2" w:rsidRPr="003C12DB" w14:paraId="4B7A254C" w14:textId="77777777" w:rsidTr="004A356B">
        <w:trPr>
          <w:trHeight w:val="290"/>
        </w:trPr>
        <w:tc>
          <w:tcPr>
            <w:tcW w:w="1515" w:type="dxa"/>
          </w:tcPr>
          <w:p w14:paraId="7D748925" w14:textId="77777777" w:rsidR="002425D2" w:rsidRPr="003C12DB" w:rsidRDefault="002425D2" w:rsidP="004A356B">
            <w:pPr>
              <w:spacing w:line="240" w:lineRule="auto"/>
              <w:rPr>
                <w:rFonts w:cstheme="minorHAnsi"/>
                <w:color w:val="0000FF"/>
                <w:szCs w:val="22"/>
              </w:rPr>
            </w:pPr>
          </w:p>
        </w:tc>
        <w:tc>
          <w:tcPr>
            <w:tcW w:w="1515" w:type="dxa"/>
          </w:tcPr>
          <w:p w14:paraId="7ABE4F5E" w14:textId="77777777" w:rsidR="002425D2" w:rsidRPr="003C12DB" w:rsidRDefault="002425D2" w:rsidP="004A356B">
            <w:pPr>
              <w:spacing w:line="240" w:lineRule="auto"/>
              <w:rPr>
                <w:rFonts w:cstheme="minorHAnsi"/>
                <w:color w:val="0000FF"/>
                <w:szCs w:val="22"/>
              </w:rPr>
            </w:pPr>
          </w:p>
        </w:tc>
        <w:tc>
          <w:tcPr>
            <w:tcW w:w="1515" w:type="dxa"/>
          </w:tcPr>
          <w:p w14:paraId="71F7BDF5" w14:textId="77777777" w:rsidR="002425D2" w:rsidRPr="003C12DB" w:rsidRDefault="002425D2" w:rsidP="004A356B">
            <w:pPr>
              <w:spacing w:line="240" w:lineRule="auto"/>
              <w:rPr>
                <w:rFonts w:cstheme="minorHAnsi"/>
                <w:color w:val="0000FF"/>
                <w:szCs w:val="22"/>
              </w:rPr>
            </w:pPr>
          </w:p>
        </w:tc>
        <w:tc>
          <w:tcPr>
            <w:tcW w:w="1516" w:type="dxa"/>
          </w:tcPr>
          <w:p w14:paraId="483F6719" w14:textId="77777777" w:rsidR="002425D2" w:rsidRPr="003C12DB" w:rsidRDefault="002425D2" w:rsidP="004A356B">
            <w:pPr>
              <w:spacing w:line="240" w:lineRule="auto"/>
              <w:rPr>
                <w:rFonts w:cstheme="minorHAnsi"/>
                <w:color w:val="0000FF"/>
                <w:szCs w:val="22"/>
              </w:rPr>
            </w:pPr>
          </w:p>
        </w:tc>
        <w:tc>
          <w:tcPr>
            <w:tcW w:w="4112" w:type="dxa"/>
          </w:tcPr>
          <w:p w14:paraId="4363171A" w14:textId="77777777" w:rsidR="002425D2" w:rsidRPr="003C12DB" w:rsidRDefault="002425D2" w:rsidP="004A356B">
            <w:pPr>
              <w:spacing w:line="240" w:lineRule="auto"/>
              <w:rPr>
                <w:rFonts w:cstheme="minorHAnsi"/>
                <w:color w:val="0000FF"/>
                <w:szCs w:val="22"/>
              </w:rPr>
            </w:pPr>
          </w:p>
        </w:tc>
      </w:tr>
    </w:tbl>
    <w:p w14:paraId="27F5C12F" w14:textId="77777777" w:rsidR="002425D2" w:rsidRPr="003C12DB" w:rsidRDefault="002425D2" w:rsidP="002425D2">
      <w:pPr>
        <w:spacing w:line="240" w:lineRule="auto"/>
        <w:rPr>
          <w:rFonts w:cstheme="minorHAnsi"/>
          <w:color w:val="0000FF"/>
          <w:szCs w:val="22"/>
          <w:highlight w:val="yellow"/>
        </w:rPr>
      </w:pPr>
    </w:p>
    <w:p w14:paraId="1A00E31F" w14:textId="77777777" w:rsidR="00C84257" w:rsidRPr="003232F0" w:rsidRDefault="002425D2" w:rsidP="003802A1">
      <w:pPr>
        <w:spacing w:line="240" w:lineRule="auto"/>
        <w:rPr>
          <w:rFonts w:cstheme="minorHAnsi"/>
          <w:color w:val="0000FF"/>
          <w:szCs w:val="22"/>
        </w:rPr>
      </w:pPr>
      <w:r w:rsidRPr="003C12DB">
        <w:rPr>
          <w:rFonts w:cstheme="minorHAnsi"/>
          <w:color w:val="0000FF"/>
          <w:szCs w:val="22"/>
        </w:rPr>
        <w:t>List details of all protocol amendments here whenever a new version of the protocol is produced.</w:t>
      </w:r>
    </w:p>
    <w:sectPr w:rsidR="00C84257" w:rsidRPr="003232F0" w:rsidSect="00A51D18">
      <w:pgSz w:w="11900" w:h="16840"/>
      <w:pgMar w:top="1985" w:right="964" w:bottom="1134" w:left="96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3CF4E" w14:textId="77777777" w:rsidR="006C4CDE" w:rsidRDefault="006C4CDE" w:rsidP="00234F6D">
      <w:r>
        <w:separator/>
      </w:r>
    </w:p>
  </w:endnote>
  <w:endnote w:type="continuationSeparator" w:id="0">
    <w:p w14:paraId="54B9689E" w14:textId="77777777" w:rsidR="006C4CDE" w:rsidRDefault="006C4CDE"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charset w:val="00"/>
    <w:family w:val="roman"/>
    <w:pitch w:val="default"/>
    <w:sig w:usb0="00000000" w:usb1="00000000" w:usb2="00000000" w:usb3="00000000" w:csb0="00000001" w:csb1="00000000"/>
  </w:font>
  <w:font w:name="Lucida Grande">
    <w:charset w:val="00"/>
    <w:family w:val="auto"/>
    <w:pitch w:val="default"/>
    <w:sig w:usb0="00000000" w:usb1="00000000" w:usb2="00000000" w:usb3="00000000" w:csb0="000001BF" w:csb1="00000000"/>
  </w:font>
  <w:font w:name="Courier">
    <w:panose1 w:val="02070409020205020404"/>
    <w:charset w:val="00"/>
    <w:family w:val="modern"/>
    <w:pitch w:val="default"/>
    <w:sig w:usb0="00000000" w:usb1="00000000" w:usb2="00000000" w:usb3="00000000" w:csb0="00000001" w:csb1="00000000"/>
  </w:font>
  <w:font w:name="CG Times">
    <w:charset w:val="00"/>
    <w:family w:val="roman"/>
    <w:pitch w:val="default"/>
    <w:sig w:usb0="00000000"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57064" w14:textId="77777777" w:rsidR="00F66F3D" w:rsidRPr="00BE6993" w:rsidRDefault="00F66F3D" w:rsidP="009462C5">
    <w:pPr>
      <w:pStyle w:val="Footer"/>
      <w:rPr>
        <w:lang w:val="it-IT"/>
      </w:rPr>
    </w:pPr>
    <w:r w:rsidRPr="00BE6993">
      <w:rPr>
        <w:lang w:val="it-IT"/>
      </w:rPr>
      <w:t>Protocol Template – Version X dd/mmm/yyyy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047017"/>
      <w:docPartObj>
        <w:docPartGallery w:val="Page Numbers (Bottom of Page)"/>
        <w:docPartUnique/>
      </w:docPartObj>
    </w:sdtPr>
    <w:sdtEndPr>
      <w:rPr>
        <w:noProof/>
      </w:rPr>
    </w:sdtEndPr>
    <w:sdtContent>
      <w:sdt>
        <w:sdtPr>
          <w:id w:val="-1499886106"/>
          <w:docPartObj>
            <w:docPartGallery w:val="Page Numbers (Bottom of Page)"/>
            <w:docPartUnique/>
          </w:docPartObj>
        </w:sdtPr>
        <w:sdtEndPr>
          <w:rPr>
            <w:noProof/>
          </w:rPr>
        </w:sdtEndPr>
        <w:sdtContent>
          <w:p w14:paraId="5E4E000F" w14:textId="77777777" w:rsidR="00F66F3D" w:rsidRPr="00BE6993" w:rsidRDefault="00F66F3D" w:rsidP="00580154">
            <w:pPr>
              <w:pStyle w:val="Footer"/>
              <w:jc w:val="center"/>
              <w:rPr>
                <w:lang w:val="it-IT"/>
              </w:rPr>
            </w:pPr>
            <w:r>
              <w:fldChar w:fldCharType="begin"/>
            </w:r>
            <w:r w:rsidRPr="00BE6993">
              <w:rPr>
                <w:lang w:val="it-IT"/>
              </w:rPr>
              <w:instrText xml:space="preserve"> PAGE   \* MERGEFORMAT </w:instrText>
            </w:r>
            <w:r>
              <w:fldChar w:fldCharType="separate"/>
            </w:r>
            <w:r w:rsidRPr="00BE6993">
              <w:rPr>
                <w:noProof/>
                <w:lang w:val="it-IT"/>
              </w:rPr>
              <w:t>i</w:t>
            </w:r>
            <w:r>
              <w:rPr>
                <w:noProof/>
              </w:rPr>
              <w:fldChar w:fldCharType="end"/>
            </w:r>
          </w:p>
        </w:sdtContent>
      </w:sdt>
      <w:p w14:paraId="71653289" w14:textId="77777777" w:rsidR="00F66F3D" w:rsidRPr="00BE6993" w:rsidRDefault="00F66F3D" w:rsidP="001A2577">
        <w:pPr>
          <w:pStyle w:val="Footer"/>
          <w:tabs>
            <w:tab w:val="clear" w:pos="8640"/>
            <w:tab w:val="center" w:pos="4986"/>
          </w:tabs>
          <w:rPr>
            <w:lang w:val="it-IT"/>
          </w:rPr>
        </w:pPr>
        <w:r w:rsidRPr="00BE6993">
          <w:rPr>
            <w:lang w:val="it-IT"/>
          </w:rPr>
          <w:t>Protocol Template – Version X dd/mmm/yyyy</w:t>
        </w:r>
        <w:r w:rsidRPr="00BE6993">
          <w:rPr>
            <w:lang w:val="it-IT"/>
          </w:rPr>
          <w:tab/>
        </w:r>
      </w:p>
      <w:p w14:paraId="5250B1F9" w14:textId="77777777" w:rsidR="00F66F3D" w:rsidRDefault="00F66F3D" w:rsidP="001A2577">
        <w:pPr>
          <w:pStyle w:val="Footer"/>
          <w:tabs>
            <w:tab w:val="left" w:pos="2556"/>
            <w:tab w:val="center" w:pos="4986"/>
          </w:tabs>
        </w:pPr>
        <w:r w:rsidRPr="00BE6993">
          <w:rPr>
            <w:lang w:val="it-IT"/>
          </w:rPr>
          <w:tab/>
        </w:r>
        <w:r w:rsidRPr="00BE6993">
          <w:rPr>
            <w:lang w:val="it-IT"/>
          </w:rPr>
          <w:tab/>
        </w:r>
        <w:r w:rsidRPr="00BE6993">
          <w:rPr>
            <w:lang w:val="it-IT"/>
          </w:rPr>
          <w:tab/>
        </w:r>
      </w:p>
    </w:sdtContent>
  </w:sdt>
  <w:p w14:paraId="7CC86F33" w14:textId="77777777" w:rsidR="00F66F3D" w:rsidRDefault="00F66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F57C4" w14:textId="77777777" w:rsidR="006C4CDE" w:rsidRDefault="006C4CDE" w:rsidP="00234F6D">
      <w:r>
        <w:separator/>
      </w:r>
    </w:p>
  </w:footnote>
  <w:footnote w:type="continuationSeparator" w:id="0">
    <w:p w14:paraId="5228C119" w14:textId="77777777" w:rsidR="006C4CDE" w:rsidRDefault="006C4CDE" w:rsidP="00234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936"/>
      <w:gridCol w:w="1984"/>
      <w:gridCol w:w="3680"/>
    </w:tblGrid>
    <w:tr w:rsidR="00F66F3D" w14:paraId="539A7B5D" w14:textId="77777777" w:rsidTr="003C12DB">
      <w:tc>
        <w:tcPr>
          <w:tcW w:w="3936" w:type="dxa"/>
          <w:vAlign w:val="center"/>
        </w:tcPr>
        <w:p w14:paraId="0BB1CF2C" w14:textId="642FEC66" w:rsidR="00F66F3D" w:rsidRPr="003C12DB" w:rsidRDefault="00F66F3D" w:rsidP="00475FDA">
          <w:pPr>
            <w:tabs>
              <w:tab w:val="center" w:pos="4692"/>
            </w:tabs>
            <w:suppressAutoHyphens/>
            <w:rPr>
              <w:rFonts w:ascii="Arial" w:hAnsi="Arial" w:cs="Arial"/>
              <w:sz w:val="16"/>
              <w:szCs w:val="16"/>
            </w:rPr>
          </w:pPr>
        </w:p>
      </w:tc>
      <w:tc>
        <w:tcPr>
          <w:tcW w:w="1984" w:type="dxa"/>
          <w:vAlign w:val="center"/>
        </w:tcPr>
        <w:p w14:paraId="3F657BFD" w14:textId="7A2772B5" w:rsidR="00F66F3D" w:rsidRPr="003C12DB" w:rsidRDefault="00F66F3D" w:rsidP="00475FDA">
          <w:pPr>
            <w:tabs>
              <w:tab w:val="center" w:pos="4692"/>
            </w:tabs>
            <w:suppressAutoHyphens/>
            <w:ind w:left="-4078"/>
            <w:jc w:val="center"/>
            <w:rPr>
              <w:rFonts w:ascii="Arial" w:hAnsi="Arial" w:cs="Arial"/>
              <w:b/>
              <w:spacing w:val="-3"/>
              <w:sz w:val="16"/>
              <w:szCs w:val="16"/>
            </w:rPr>
          </w:pPr>
        </w:p>
      </w:tc>
      <w:tc>
        <w:tcPr>
          <w:tcW w:w="3680" w:type="dxa"/>
          <w:vAlign w:val="center"/>
        </w:tcPr>
        <w:p w14:paraId="7D918B50" w14:textId="1D8CF66C" w:rsidR="00F66F3D" w:rsidRPr="003C12DB" w:rsidRDefault="00D22C80" w:rsidP="002E5A6A">
          <w:pPr>
            <w:tabs>
              <w:tab w:val="center" w:pos="4692"/>
            </w:tabs>
            <w:suppressAutoHyphens/>
            <w:jc w:val="right"/>
            <w:rPr>
              <w:rFonts w:ascii="Arial" w:hAnsi="Arial" w:cs="Arial"/>
              <w:b/>
              <w:color w:val="000000"/>
              <w:spacing w:val="-3"/>
              <w:sz w:val="16"/>
              <w:szCs w:val="16"/>
            </w:rPr>
          </w:pPr>
          <w:r>
            <w:rPr>
              <w:noProof/>
            </w:rPr>
            <w:drawing>
              <wp:anchor distT="0" distB="0" distL="114300" distR="114300" simplePos="0" relativeHeight="251659776" behindDoc="1" locked="0" layoutInCell="1" allowOverlap="1" wp14:anchorId="5B8A4468" wp14:editId="1FD3CEEF">
                <wp:simplePos x="0" y="0"/>
                <wp:positionH relativeFrom="page">
                  <wp:posOffset>-4366895</wp:posOffset>
                </wp:positionH>
                <wp:positionV relativeFrom="paragraph">
                  <wp:posOffset>-361950</wp:posOffset>
                </wp:positionV>
                <wp:extent cx="7558405" cy="1278255"/>
                <wp:effectExtent l="0" t="0" r="4445" b="0"/>
                <wp:wrapNone/>
                <wp:docPr id="2052926831" name="Picture 205292683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629" name="Picture 2"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b="88037"/>
                        <a:stretch/>
                      </pic:blipFill>
                      <pic:spPr bwMode="auto">
                        <a:xfrm>
                          <a:off x="0" y="0"/>
                          <a:ext cx="755840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87B9000" w14:textId="4869C968" w:rsidR="00F66F3D" w:rsidRDefault="00F66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0A474" w14:textId="77777777" w:rsidR="00F66F3D" w:rsidRPr="00234F6D" w:rsidRDefault="00F66F3D" w:rsidP="00BE008E">
    <w:r>
      <w:rPr>
        <w:noProof/>
        <w:lang w:eastAsia="en-GB"/>
      </w:rPr>
      <w:drawing>
        <wp:anchor distT="0" distB="0" distL="114300" distR="114300" simplePos="0" relativeHeight="251657728" behindDoc="0" locked="0" layoutInCell="1" allowOverlap="1" wp14:anchorId="77AA9CDF" wp14:editId="67510CB9">
          <wp:simplePos x="0" y="0"/>
          <wp:positionH relativeFrom="column">
            <wp:posOffset>4668520</wp:posOffset>
          </wp:positionH>
          <wp:positionV relativeFrom="paragraph">
            <wp:posOffset>-76200</wp:posOffset>
          </wp:positionV>
          <wp:extent cx="1716701" cy="563880"/>
          <wp:effectExtent l="0" t="0" r="0" b="0"/>
          <wp:wrapThrough wrapText="bothSides">
            <wp:wrapPolygon edited="0">
              <wp:start x="2158" y="1459"/>
              <wp:lineTo x="719" y="10946"/>
              <wp:lineTo x="1438" y="20432"/>
              <wp:lineTo x="2637" y="20432"/>
              <wp:lineTo x="19418" y="18243"/>
              <wp:lineTo x="18939" y="14595"/>
              <wp:lineTo x="20377" y="4378"/>
              <wp:lineTo x="19179" y="3649"/>
              <wp:lineTo x="4315" y="1459"/>
              <wp:lineTo x="2158" y="1459"/>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S_logo-Blue_Gold.png"/>
                  <pic:cNvPicPr/>
                </pic:nvPicPr>
                <pic:blipFill>
                  <a:blip r:embed="rId1">
                    <a:extLst>
                      <a:ext uri="{28A0092B-C50C-407E-A947-70E740481C1C}">
                        <a14:useLocalDpi xmlns:a14="http://schemas.microsoft.com/office/drawing/2010/main" val="0"/>
                      </a:ext>
                    </a:extLst>
                  </a:blip>
                  <a:stretch>
                    <a:fillRect/>
                  </a:stretch>
                </pic:blipFill>
                <pic:spPr>
                  <a:xfrm>
                    <a:off x="0" y="0"/>
                    <a:ext cx="1716701" cy="5638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CA781" w14:textId="77777777" w:rsidR="00F66F3D" w:rsidRPr="00234F6D" w:rsidRDefault="00F66F3D" w:rsidP="00BE008E">
    <w:r>
      <w:rPr>
        <w:noProof/>
        <w:lang w:eastAsia="en-GB"/>
      </w:rPr>
      <w:drawing>
        <wp:anchor distT="0" distB="0" distL="114300" distR="114300" simplePos="0" relativeHeight="251656704" behindDoc="0" locked="0" layoutInCell="1" allowOverlap="1" wp14:anchorId="2B61FCD6" wp14:editId="692D593C">
          <wp:simplePos x="0" y="0"/>
          <wp:positionH relativeFrom="column">
            <wp:posOffset>3304540</wp:posOffset>
          </wp:positionH>
          <wp:positionV relativeFrom="paragraph">
            <wp:posOffset>6350</wp:posOffset>
          </wp:positionV>
          <wp:extent cx="3042920" cy="753745"/>
          <wp:effectExtent l="0" t="0" r="5080" b="0"/>
          <wp:wrapTopAndBottom/>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AE3"/>
    <w:multiLevelType w:val="hybridMultilevel"/>
    <w:tmpl w:val="7B26CB1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06C2558"/>
    <w:multiLevelType w:val="hybridMultilevel"/>
    <w:tmpl w:val="B0BA3F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C572D"/>
    <w:multiLevelType w:val="hybridMultilevel"/>
    <w:tmpl w:val="174E7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055DC5"/>
    <w:multiLevelType w:val="hybridMultilevel"/>
    <w:tmpl w:val="501A4AC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4F02D4"/>
    <w:multiLevelType w:val="hybridMultilevel"/>
    <w:tmpl w:val="FCB42F5A"/>
    <w:lvl w:ilvl="0" w:tplc="D64E02E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730609"/>
    <w:multiLevelType w:val="hybridMultilevel"/>
    <w:tmpl w:val="F6CC97EE"/>
    <w:lvl w:ilvl="0" w:tplc="DECE0DF0">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B213840"/>
    <w:multiLevelType w:val="hybridMultilevel"/>
    <w:tmpl w:val="6C8809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5BA8AA06">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4056672"/>
    <w:multiLevelType w:val="hybridMultilevel"/>
    <w:tmpl w:val="47FAA7C4"/>
    <w:lvl w:ilvl="0" w:tplc="D64E02E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CE4A91"/>
    <w:multiLevelType w:val="hybridMultilevel"/>
    <w:tmpl w:val="9D80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F1458A"/>
    <w:multiLevelType w:val="hybridMultilevel"/>
    <w:tmpl w:val="1CE4D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6715418">
    <w:abstractNumId w:val="1"/>
  </w:num>
  <w:num w:numId="2" w16cid:durableId="1346127063">
    <w:abstractNumId w:val="4"/>
  </w:num>
  <w:num w:numId="3" w16cid:durableId="148058418">
    <w:abstractNumId w:val="0"/>
  </w:num>
  <w:num w:numId="4" w16cid:durableId="597517729">
    <w:abstractNumId w:val="8"/>
  </w:num>
  <w:num w:numId="5" w16cid:durableId="45572012">
    <w:abstractNumId w:val="10"/>
  </w:num>
  <w:num w:numId="6" w16cid:durableId="1413507563">
    <w:abstractNumId w:val="3"/>
  </w:num>
  <w:num w:numId="7" w16cid:durableId="824009508">
    <w:abstractNumId w:val="9"/>
  </w:num>
  <w:num w:numId="8" w16cid:durableId="2141147878">
    <w:abstractNumId w:val="5"/>
  </w:num>
  <w:num w:numId="9" w16cid:durableId="575211135">
    <w:abstractNumId w:val="2"/>
  </w:num>
  <w:num w:numId="10" w16cid:durableId="1996489139">
    <w:abstractNumId w:val="6"/>
  </w:num>
  <w:num w:numId="11" w16cid:durableId="58287873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6D"/>
    <w:rsid w:val="00001B77"/>
    <w:rsid w:val="000206B3"/>
    <w:rsid w:val="0002148A"/>
    <w:rsid w:val="0003364E"/>
    <w:rsid w:val="00033A5F"/>
    <w:rsid w:val="00040882"/>
    <w:rsid w:val="00040AE6"/>
    <w:rsid w:val="00055615"/>
    <w:rsid w:val="00067B4C"/>
    <w:rsid w:val="00076F16"/>
    <w:rsid w:val="00077C32"/>
    <w:rsid w:val="00090DDB"/>
    <w:rsid w:val="00093582"/>
    <w:rsid w:val="000A16E2"/>
    <w:rsid w:val="000A4DA5"/>
    <w:rsid w:val="000A642A"/>
    <w:rsid w:val="000C7CF4"/>
    <w:rsid w:val="000D6014"/>
    <w:rsid w:val="000F25C6"/>
    <w:rsid w:val="000F3DC3"/>
    <w:rsid w:val="0011662F"/>
    <w:rsid w:val="00125CCC"/>
    <w:rsid w:val="00136B73"/>
    <w:rsid w:val="00137DD8"/>
    <w:rsid w:val="00142A46"/>
    <w:rsid w:val="001444A7"/>
    <w:rsid w:val="001560EF"/>
    <w:rsid w:val="00157894"/>
    <w:rsid w:val="001601B4"/>
    <w:rsid w:val="00172503"/>
    <w:rsid w:val="00185B40"/>
    <w:rsid w:val="00191996"/>
    <w:rsid w:val="001A2577"/>
    <w:rsid w:val="001A547C"/>
    <w:rsid w:val="001B16DC"/>
    <w:rsid w:val="001B19EB"/>
    <w:rsid w:val="001B41C4"/>
    <w:rsid w:val="001B5720"/>
    <w:rsid w:val="001C016E"/>
    <w:rsid w:val="001D1F95"/>
    <w:rsid w:val="001E03F9"/>
    <w:rsid w:val="001E070F"/>
    <w:rsid w:val="001E459B"/>
    <w:rsid w:val="001E767B"/>
    <w:rsid w:val="001F3B47"/>
    <w:rsid w:val="001F5043"/>
    <w:rsid w:val="001F7E63"/>
    <w:rsid w:val="002126E2"/>
    <w:rsid w:val="00234F6D"/>
    <w:rsid w:val="00236B04"/>
    <w:rsid w:val="00236E57"/>
    <w:rsid w:val="002425D2"/>
    <w:rsid w:val="002676B7"/>
    <w:rsid w:val="00273EA5"/>
    <w:rsid w:val="002C0210"/>
    <w:rsid w:val="002C7DCE"/>
    <w:rsid w:val="002D0BA5"/>
    <w:rsid w:val="002D1722"/>
    <w:rsid w:val="002D1E31"/>
    <w:rsid w:val="002D1F77"/>
    <w:rsid w:val="002D2D7D"/>
    <w:rsid w:val="002D6FB1"/>
    <w:rsid w:val="002E11E6"/>
    <w:rsid w:val="002E5A6A"/>
    <w:rsid w:val="002F5FFC"/>
    <w:rsid w:val="0032007C"/>
    <w:rsid w:val="003232F0"/>
    <w:rsid w:val="00333649"/>
    <w:rsid w:val="00350036"/>
    <w:rsid w:val="00354C19"/>
    <w:rsid w:val="00373AEE"/>
    <w:rsid w:val="00376744"/>
    <w:rsid w:val="003768F0"/>
    <w:rsid w:val="003802A1"/>
    <w:rsid w:val="00381BBF"/>
    <w:rsid w:val="00393305"/>
    <w:rsid w:val="003947B0"/>
    <w:rsid w:val="003A37EA"/>
    <w:rsid w:val="003A6881"/>
    <w:rsid w:val="003B4870"/>
    <w:rsid w:val="003C12DB"/>
    <w:rsid w:val="003C2487"/>
    <w:rsid w:val="003D3924"/>
    <w:rsid w:val="003E5277"/>
    <w:rsid w:val="003E55B7"/>
    <w:rsid w:val="003E5CA2"/>
    <w:rsid w:val="003F65B6"/>
    <w:rsid w:val="00401DE9"/>
    <w:rsid w:val="00403A6A"/>
    <w:rsid w:val="004140B8"/>
    <w:rsid w:val="00416BEE"/>
    <w:rsid w:val="00426CCD"/>
    <w:rsid w:val="00441AFA"/>
    <w:rsid w:val="00446FF2"/>
    <w:rsid w:val="0044745A"/>
    <w:rsid w:val="00451F1E"/>
    <w:rsid w:val="00454491"/>
    <w:rsid w:val="00457B24"/>
    <w:rsid w:val="004621B0"/>
    <w:rsid w:val="0046376B"/>
    <w:rsid w:val="00472921"/>
    <w:rsid w:val="00475FDA"/>
    <w:rsid w:val="004859A3"/>
    <w:rsid w:val="00485F3F"/>
    <w:rsid w:val="004B3BA1"/>
    <w:rsid w:val="004B3BCA"/>
    <w:rsid w:val="004C7FC7"/>
    <w:rsid w:val="004D083E"/>
    <w:rsid w:val="004D676C"/>
    <w:rsid w:val="004F0D9E"/>
    <w:rsid w:val="00503E1E"/>
    <w:rsid w:val="005046C2"/>
    <w:rsid w:val="00506821"/>
    <w:rsid w:val="00521016"/>
    <w:rsid w:val="00526C70"/>
    <w:rsid w:val="00526F0C"/>
    <w:rsid w:val="005363D5"/>
    <w:rsid w:val="00552E09"/>
    <w:rsid w:val="005567CC"/>
    <w:rsid w:val="00562DA2"/>
    <w:rsid w:val="00572719"/>
    <w:rsid w:val="00573120"/>
    <w:rsid w:val="00580154"/>
    <w:rsid w:val="0058175E"/>
    <w:rsid w:val="00587A41"/>
    <w:rsid w:val="005A6EAB"/>
    <w:rsid w:val="005A725E"/>
    <w:rsid w:val="005B7302"/>
    <w:rsid w:val="005D12F5"/>
    <w:rsid w:val="005F7C56"/>
    <w:rsid w:val="006060F9"/>
    <w:rsid w:val="0061303D"/>
    <w:rsid w:val="006361A0"/>
    <w:rsid w:val="006452D8"/>
    <w:rsid w:val="00663660"/>
    <w:rsid w:val="0067184D"/>
    <w:rsid w:val="00673C5D"/>
    <w:rsid w:val="00680801"/>
    <w:rsid w:val="00683B57"/>
    <w:rsid w:val="006940AC"/>
    <w:rsid w:val="00696B39"/>
    <w:rsid w:val="006A6B48"/>
    <w:rsid w:val="006B516C"/>
    <w:rsid w:val="006B56CA"/>
    <w:rsid w:val="006B6502"/>
    <w:rsid w:val="006C4CDE"/>
    <w:rsid w:val="006D21AC"/>
    <w:rsid w:val="006D77EB"/>
    <w:rsid w:val="006E37FA"/>
    <w:rsid w:val="006F0EEA"/>
    <w:rsid w:val="006F15A5"/>
    <w:rsid w:val="0070017E"/>
    <w:rsid w:val="00711B42"/>
    <w:rsid w:val="0071257C"/>
    <w:rsid w:val="0071773D"/>
    <w:rsid w:val="00717790"/>
    <w:rsid w:val="0072496C"/>
    <w:rsid w:val="00730202"/>
    <w:rsid w:val="00734DEC"/>
    <w:rsid w:val="00736908"/>
    <w:rsid w:val="00737A44"/>
    <w:rsid w:val="00740144"/>
    <w:rsid w:val="0074226F"/>
    <w:rsid w:val="0076025F"/>
    <w:rsid w:val="00785544"/>
    <w:rsid w:val="00785EFF"/>
    <w:rsid w:val="0079075C"/>
    <w:rsid w:val="00792C67"/>
    <w:rsid w:val="00796D2D"/>
    <w:rsid w:val="00797B69"/>
    <w:rsid w:val="007B5CBE"/>
    <w:rsid w:val="007D19BF"/>
    <w:rsid w:val="007E5607"/>
    <w:rsid w:val="007E59CA"/>
    <w:rsid w:val="007F4233"/>
    <w:rsid w:val="007F6F4E"/>
    <w:rsid w:val="007F7C65"/>
    <w:rsid w:val="007F7E3C"/>
    <w:rsid w:val="00800177"/>
    <w:rsid w:val="008101D4"/>
    <w:rsid w:val="00826F5E"/>
    <w:rsid w:val="00832AD8"/>
    <w:rsid w:val="00840A29"/>
    <w:rsid w:val="0086215D"/>
    <w:rsid w:val="00864304"/>
    <w:rsid w:val="00864F75"/>
    <w:rsid w:val="00873B3D"/>
    <w:rsid w:val="008755A8"/>
    <w:rsid w:val="008776BE"/>
    <w:rsid w:val="0088142A"/>
    <w:rsid w:val="008A2B68"/>
    <w:rsid w:val="008B2B3B"/>
    <w:rsid w:val="008C4B5D"/>
    <w:rsid w:val="008D0806"/>
    <w:rsid w:val="008D0F26"/>
    <w:rsid w:val="008D25FC"/>
    <w:rsid w:val="008D68AE"/>
    <w:rsid w:val="008E3512"/>
    <w:rsid w:val="008F008F"/>
    <w:rsid w:val="008F0C9F"/>
    <w:rsid w:val="008F4D83"/>
    <w:rsid w:val="008F501A"/>
    <w:rsid w:val="008F7008"/>
    <w:rsid w:val="008F7B4D"/>
    <w:rsid w:val="00901ED0"/>
    <w:rsid w:val="00925E33"/>
    <w:rsid w:val="0093643E"/>
    <w:rsid w:val="009462C5"/>
    <w:rsid w:val="00950AC4"/>
    <w:rsid w:val="00950F3F"/>
    <w:rsid w:val="00951A86"/>
    <w:rsid w:val="009655F2"/>
    <w:rsid w:val="00966380"/>
    <w:rsid w:val="00970C8D"/>
    <w:rsid w:val="00970CAF"/>
    <w:rsid w:val="00973EB9"/>
    <w:rsid w:val="00983566"/>
    <w:rsid w:val="00986479"/>
    <w:rsid w:val="00987A19"/>
    <w:rsid w:val="00997241"/>
    <w:rsid w:val="009B3E35"/>
    <w:rsid w:val="009F4727"/>
    <w:rsid w:val="00A13A25"/>
    <w:rsid w:val="00A13F7C"/>
    <w:rsid w:val="00A23203"/>
    <w:rsid w:val="00A27E45"/>
    <w:rsid w:val="00A31748"/>
    <w:rsid w:val="00A33760"/>
    <w:rsid w:val="00A40045"/>
    <w:rsid w:val="00A51D18"/>
    <w:rsid w:val="00A837E2"/>
    <w:rsid w:val="00A86F4D"/>
    <w:rsid w:val="00A87E92"/>
    <w:rsid w:val="00A966D1"/>
    <w:rsid w:val="00AA0B96"/>
    <w:rsid w:val="00AA2AA0"/>
    <w:rsid w:val="00AC1063"/>
    <w:rsid w:val="00AD0CDB"/>
    <w:rsid w:val="00AE0D8A"/>
    <w:rsid w:val="00AF1D40"/>
    <w:rsid w:val="00AF4578"/>
    <w:rsid w:val="00AF5D66"/>
    <w:rsid w:val="00B1147C"/>
    <w:rsid w:val="00B1413D"/>
    <w:rsid w:val="00B15108"/>
    <w:rsid w:val="00B15CE5"/>
    <w:rsid w:val="00B17F61"/>
    <w:rsid w:val="00B2649C"/>
    <w:rsid w:val="00B37FF5"/>
    <w:rsid w:val="00B50C8F"/>
    <w:rsid w:val="00B52DB1"/>
    <w:rsid w:val="00B673F2"/>
    <w:rsid w:val="00B678E1"/>
    <w:rsid w:val="00B678FD"/>
    <w:rsid w:val="00B709EF"/>
    <w:rsid w:val="00B75230"/>
    <w:rsid w:val="00B76EC7"/>
    <w:rsid w:val="00B90470"/>
    <w:rsid w:val="00BA0FB7"/>
    <w:rsid w:val="00BA53C2"/>
    <w:rsid w:val="00BB4C5C"/>
    <w:rsid w:val="00BE008E"/>
    <w:rsid w:val="00BE1DE9"/>
    <w:rsid w:val="00BE6993"/>
    <w:rsid w:val="00BF499B"/>
    <w:rsid w:val="00C2246C"/>
    <w:rsid w:val="00C261D9"/>
    <w:rsid w:val="00C3275C"/>
    <w:rsid w:val="00C40F44"/>
    <w:rsid w:val="00C45FB6"/>
    <w:rsid w:val="00C56D9D"/>
    <w:rsid w:val="00C5704F"/>
    <w:rsid w:val="00C61B86"/>
    <w:rsid w:val="00C702A6"/>
    <w:rsid w:val="00C779BB"/>
    <w:rsid w:val="00C83FDB"/>
    <w:rsid w:val="00C84257"/>
    <w:rsid w:val="00C85ED4"/>
    <w:rsid w:val="00C871DE"/>
    <w:rsid w:val="00C9216D"/>
    <w:rsid w:val="00C93C01"/>
    <w:rsid w:val="00C975D7"/>
    <w:rsid w:val="00C9775B"/>
    <w:rsid w:val="00CA263D"/>
    <w:rsid w:val="00CA6195"/>
    <w:rsid w:val="00CA7C26"/>
    <w:rsid w:val="00CB2B1E"/>
    <w:rsid w:val="00CE060B"/>
    <w:rsid w:val="00CE0C70"/>
    <w:rsid w:val="00CE12F8"/>
    <w:rsid w:val="00CF0D04"/>
    <w:rsid w:val="00D027C8"/>
    <w:rsid w:val="00D10D33"/>
    <w:rsid w:val="00D22C80"/>
    <w:rsid w:val="00D33F21"/>
    <w:rsid w:val="00D35401"/>
    <w:rsid w:val="00D41A60"/>
    <w:rsid w:val="00D5595B"/>
    <w:rsid w:val="00D56745"/>
    <w:rsid w:val="00D706FE"/>
    <w:rsid w:val="00D81CAF"/>
    <w:rsid w:val="00D83660"/>
    <w:rsid w:val="00D94355"/>
    <w:rsid w:val="00D94D5D"/>
    <w:rsid w:val="00DA6A8F"/>
    <w:rsid w:val="00DB7C49"/>
    <w:rsid w:val="00DC44FF"/>
    <w:rsid w:val="00DD31D1"/>
    <w:rsid w:val="00DE6852"/>
    <w:rsid w:val="00E04213"/>
    <w:rsid w:val="00E12FFB"/>
    <w:rsid w:val="00E17707"/>
    <w:rsid w:val="00E365A2"/>
    <w:rsid w:val="00E4026C"/>
    <w:rsid w:val="00E51ACD"/>
    <w:rsid w:val="00E60311"/>
    <w:rsid w:val="00E724A1"/>
    <w:rsid w:val="00E90A1A"/>
    <w:rsid w:val="00E933F5"/>
    <w:rsid w:val="00E93C5C"/>
    <w:rsid w:val="00E94CA1"/>
    <w:rsid w:val="00EA295E"/>
    <w:rsid w:val="00EB3796"/>
    <w:rsid w:val="00EB76A2"/>
    <w:rsid w:val="00EC0DA6"/>
    <w:rsid w:val="00ED298A"/>
    <w:rsid w:val="00EE78CB"/>
    <w:rsid w:val="00EF1ED0"/>
    <w:rsid w:val="00F14F66"/>
    <w:rsid w:val="00F17752"/>
    <w:rsid w:val="00F2333D"/>
    <w:rsid w:val="00F24259"/>
    <w:rsid w:val="00F330BB"/>
    <w:rsid w:val="00F36D11"/>
    <w:rsid w:val="00F642DB"/>
    <w:rsid w:val="00F66F3D"/>
    <w:rsid w:val="00F75BE4"/>
    <w:rsid w:val="00F83D7D"/>
    <w:rsid w:val="00F86C42"/>
    <w:rsid w:val="00F91FBF"/>
    <w:rsid w:val="00F9322F"/>
    <w:rsid w:val="00F965D0"/>
    <w:rsid w:val="00FA0A14"/>
    <w:rsid w:val="00FA6943"/>
    <w:rsid w:val="00FC09AE"/>
    <w:rsid w:val="00FC22AE"/>
    <w:rsid w:val="00FC4846"/>
    <w:rsid w:val="00FC4D4F"/>
    <w:rsid w:val="00FC5FAF"/>
    <w:rsid w:val="00FD1B55"/>
    <w:rsid w:val="00FD25EF"/>
    <w:rsid w:val="00FE1355"/>
    <w:rsid w:val="00FE71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D09D50"/>
  <w14:defaultImageDpi w14:val="300"/>
  <w15:docId w15:val="{DC0262B3-9498-4152-9817-F3CAC4B0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uiPriority w:val="39"/>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styleId="Revision">
    <w:name w:val="Revision"/>
    <w:hidden/>
    <w:uiPriority w:val="99"/>
    <w:semiHidden/>
    <w:rsid w:val="00BB4C5C"/>
    <w:rPr>
      <w:sz w:val="22"/>
      <w:lang w:val="en-GB"/>
    </w:rPr>
  </w:style>
  <w:style w:type="character" w:styleId="PlaceholderText">
    <w:name w:val="Placeholder Text"/>
    <w:basedOn w:val="DefaultParagraphFont"/>
    <w:uiPriority w:val="99"/>
    <w:semiHidden/>
    <w:rsid w:val="00033A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17700">
      <w:bodyDiv w:val="1"/>
      <w:marLeft w:val="0"/>
      <w:marRight w:val="0"/>
      <w:marTop w:val="0"/>
      <w:marBottom w:val="0"/>
      <w:divBdr>
        <w:top w:val="none" w:sz="0" w:space="0" w:color="auto"/>
        <w:left w:val="none" w:sz="0" w:space="0" w:color="auto"/>
        <w:bottom w:val="none" w:sz="0" w:space="0" w:color="auto"/>
        <w:right w:val="none" w:sz="0" w:space="0" w:color="auto"/>
      </w:divBdr>
    </w:div>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690982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eur02.safelinks.protection.outlook.com/?url=https%3A%2F%2Fwww.hra.nhs.uk%2Fplanning-and-improving-research%2Fbest-practice%2Fpublic-involvement%2F&amp;data=05%7C01%7Cmilo.thomson%40surrey.ac.uk%7C5f49bef6a29948bc7aef08da845e55ef%7C6b902693107440aa9e21d89446a2ebb5%7C0%7C0%7C637967837984521406%7CUnknown%7CTWFpbGZsb3d8eyJWIjoiMC4wLjAwMDAiLCJQIjoiV2luMzIiLCJBTiI6Ik1haWwiLCJXVCI6Mn0%3D%7C3000%7C%7C%7C&amp;sdata=t1dUMt0qPh2R5FONWLPhk0xbWV02hi78vcdKVPg2UYs%3D&amp;reserved=0" TargetMode="External"/><Relationship Id="rId26" Type="http://schemas.openxmlformats.org/officeDocument/2006/relationships/hyperlink" Target="mailto:dataprotection@surrey.ac.uk" TargetMode="External"/><Relationship Id="rId3" Type="http://schemas.openxmlformats.org/officeDocument/2006/relationships/customXml" Target="../customXml/item3.xml"/><Relationship Id="rId21" Type="http://schemas.openxmlformats.org/officeDocument/2006/relationships/hyperlink" Target="http://surreynet.surrey.ac.uk/staff-services/insurance/travel-insurance"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drum-cussac.net/self-registration"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surreynet.surrey.ac.uk/sites/default/files/2018-03/EXAMPLE_RISK_ASSESSMEN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gov.uk/foreign-travel-advice"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rcohs.com" TargetMode="External"/><Relationship Id="rId28" Type="http://schemas.openxmlformats.org/officeDocument/2006/relationships/hyperlink" Target="https://surreynet.surrey.ac.uk/research-contract-service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surreynet.surrey.ac.uk/staff-services/business-travel/travel-health-and-safety-advice" TargetMode="External"/><Relationship Id="rId27" Type="http://schemas.openxmlformats.org/officeDocument/2006/relationships/hyperlink" Target="https://dropoff.surrey.ac.uk/"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urrey Document" ma:contentTypeID="0x0101001B07A1DDF6AAA34A82D05EFFC6607E2E005B203F61D2B1D24090840C61A1614395" ma:contentTypeVersion="7" ma:contentTypeDescription="This is a standard document content type for all documents." ma:contentTypeScope="" ma:versionID="5530aa4bc6df1fa6664a2dd73b787471">
  <xsd:schema xmlns:xsd="http://www.w3.org/2001/XMLSchema" xmlns:xs="http://www.w3.org/2001/XMLSchema" xmlns:p="http://schemas.microsoft.com/office/2006/metadata/properties" xmlns:ns1="http://schemas.microsoft.com/sharepoint/v3" targetNamespace="http://schemas.microsoft.com/office/2006/metadata/properties" ma:root="true" ma:fieldsID="7bd979f7c89c639f5ea667885a437ca9"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58692e38-9dd4-4db7-af25-16fcd4767bb7" ContentTypeId="0x0101001B07A1DDF6AAA34A82D05EFFC6607E2E"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Surrey Document</p:Name>
  <p:Description>This content type is the standard document content type for all content. Users are able to change the content types.</p:Description>
  <p:Statement/>
  <p:PolicyItems>
    <p:PolicyItem featureId="Microsoft.Office.RecordsManagement.PolicyFeatures.PolicyAudit" staticId="0x0101001B07A1DDF6AAA34A82D05EFFC6607E2E|1757814118" UniqueId="d93b1597-f155-444e-b435-7932a2c9d166">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CF3034F4-1D9B-4F50-9ED7-E3768494D0C7}">
  <ds:schemaRefs>
    <ds:schemaRef ds:uri="http://schemas.microsoft.com/sharepoint/events"/>
  </ds:schemaRefs>
</ds:datastoreItem>
</file>

<file path=customXml/itemProps2.xml><?xml version="1.0" encoding="utf-8"?>
<ds:datastoreItem xmlns:ds="http://schemas.openxmlformats.org/officeDocument/2006/customXml" ds:itemID="{5083D936-C61B-4022-9E28-7923C2581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78719-EC7E-4884-B1A2-979E51263333}">
  <ds:schemaRefs>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E19147F-EB17-4BA2-B6AF-E546234A89F1}">
  <ds:schemaRefs>
    <ds:schemaRef ds:uri="http://schemas.openxmlformats.org/officeDocument/2006/bibliography"/>
  </ds:schemaRefs>
</ds:datastoreItem>
</file>

<file path=customXml/itemProps5.xml><?xml version="1.0" encoding="utf-8"?>
<ds:datastoreItem xmlns:ds="http://schemas.openxmlformats.org/officeDocument/2006/customXml" ds:itemID="{76A5B106-661F-4244-BC5C-DAE7E49DF7C4}">
  <ds:schemaRefs>
    <ds:schemaRef ds:uri="Microsoft.SharePoint.Taxonomy.ContentTypeSync"/>
  </ds:schemaRefs>
</ds:datastoreItem>
</file>

<file path=customXml/itemProps6.xml><?xml version="1.0" encoding="utf-8"?>
<ds:datastoreItem xmlns:ds="http://schemas.openxmlformats.org/officeDocument/2006/customXml" ds:itemID="{B3985774-7D71-494A-8263-0305291188D4}">
  <ds:schemaRefs>
    <ds:schemaRef ds:uri="http://schemas.microsoft.com/sharepoint/v3/contenttype/forms"/>
  </ds:schemaRefs>
</ds:datastoreItem>
</file>

<file path=customXml/itemProps7.xml><?xml version="1.0" encoding="utf-8"?>
<ds:datastoreItem xmlns:ds="http://schemas.openxmlformats.org/officeDocument/2006/customXml" ds:itemID="{0F8D8E09-2487-40E2-8F6F-6B738FB7AA78}">
  <ds:schemaRefs>
    <ds:schemaRef ds:uri="office.server.polic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8</TotalTime>
  <Pages>12</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Rivers-Moore</dc:creator>
  <cp:lastModifiedBy>Nixon, Joanna (Res, Innv &amp; Impact)</cp:lastModifiedBy>
  <cp:revision>12</cp:revision>
  <cp:lastPrinted>2018-08-29T10:41:00Z</cp:lastPrinted>
  <dcterms:created xsi:type="dcterms:W3CDTF">2024-07-30T15:03:00Z</dcterms:created>
  <dcterms:modified xsi:type="dcterms:W3CDTF">2024-07-30T15:16:00Z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0x0101001B07A1DDF6AAA34A82D05EFFC6607E2E005B203F61D2B1D24090840C61A1614395</vt:lpwstr>
  </property>
  <property fmtid="{D5CDD505-2E9C-101B-9397-08002B2CF9AE}" pid="3" name="_dlc_policyId">
    <vt:lpwstr/>
  </property>
  <property fmtid="{D5CDD505-2E9C-101B-9397-08002B2CF9AE}" pid="4" name="ItemRetentionFormula">
    <vt:lpwstr/>
  </property>
</Properties>
</file>